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12" w:rsidRPr="003E032F" w:rsidRDefault="00585212">
      <w:pPr>
        <w:rPr>
          <w:rFonts w:ascii="Tw Cen MT" w:hAnsi="Tw Cen MT"/>
        </w:rPr>
      </w:pPr>
    </w:p>
    <w:p w:rsidR="00C10781" w:rsidRPr="003E032F" w:rsidRDefault="00213594" w:rsidP="00C10781">
      <w:pPr>
        <w:widowControl w:val="0"/>
        <w:autoSpaceDE w:val="0"/>
        <w:autoSpaceDN w:val="0"/>
        <w:adjustRightInd w:val="0"/>
        <w:rPr>
          <w:rFonts w:ascii="Tw Cen MT" w:eastAsia="Times New Roman" w:hAnsi="Tw Cen MT" w:cs="Times New Roman"/>
          <w:b/>
        </w:rPr>
      </w:pPr>
      <w:r w:rsidRPr="00BB007F">
        <w:rPr>
          <w:rFonts w:ascii="Tw Cen MT" w:eastAsia="Times New Roman" w:hAnsi="Tw Cen MT" w:cs="Times New Roman"/>
          <w:b/>
        </w:rPr>
        <w:t xml:space="preserve">EMBARGOED UNTIL </w:t>
      </w:r>
      <w:r w:rsidR="00DA1ACE" w:rsidRPr="00DA1ACE">
        <w:rPr>
          <w:rFonts w:ascii="Tw Cen MT" w:eastAsia="Times New Roman" w:hAnsi="Tw Cen MT" w:cs="Times New Roman"/>
          <w:b/>
        </w:rPr>
        <w:t>May 17</w:t>
      </w:r>
      <w:r w:rsidR="00DA1ACE" w:rsidRPr="004F6350">
        <w:rPr>
          <w:rFonts w:ascii="Tw Cen MT" w:eastAsia="Times New Roman" w:hAnsi="Tw Cen MT" w:cs="Times New Roman"/>
          <w:b/>
        </w:rPr>
        <w:t>, 2015 at 10pm UTC</w:t>
      </w:r>
    </w:p>
    <w:p w:rsidR="00C10781" w:rsidRPr="003E032F" w:rsidRDefault="00213594" w:rsidP="00C10781">
      <w:pPr>
        <w:widowControl w:val="0"/>
        <w:autoSpaceDE w:val="0"/>
        <w:autoSpaceDN w:val="0"/>
        <w:adjustRightInd w:val="0"/>
        <w:rPr>
          <w:rFonts w:ascii="Tw Cen MT" w:eastAsia="Times New Roman" w:hAnsi="Tw Cen MT" w:cs="Times New Roman"/>
        </w:rPr>
      </w:pPr>
      <w:r>
        <w:rPr>
          <w:rFonts w:ascii="Tw Cen MT" w:eastAsia="Times New Roman" w:hAnsi="Tw Cen MT" w:cs="Times New Roman"/>
        </w:rPr>
        <w:t xml:space="preserve">May </w:t>
      </w:r>
      <w:r w:rsidR="00DA1ACE">
        <w:rPr>
          <w:rFonts w:ascii="Tw Cen MT" w:eastAsia="Times New Roman" w:hAnsi="Tw Cen MT" w:cs="Times New Roman"/>
        </w:rPr>
        <w:t>18</w:t>
      </w:r>
      <w:r w:rsidR="00D7282D" w:rsidRPr="003E032F">
        <w:rPr>
          <w:rFonts w:ascii="Tw Cen MT" w:eastAsia="Times New Roman" w:hAnsi="Tw Cen MT" w:cs="Times New Roman"/>
        </w:rPr>
        <w:t xml:space="preserve">, 2015 </w:t>
      </w:r>
      <w:r w:rsidR="00C10781" w:rsidRPr="003E032F">
        <w:rPr>
          <w:rFonts w:ascii="Tw Cen MT" w:eastAsia="Times New Roman" w:hAnsi="Tw Cen MT" w:cs="Times New Roman"/>
        </w:rPr>
        <w:t xml:space="preserve">            </w:t>
      </w:r>
      <w:r w:rsidR="00C10781" w:rsidRPr="003E032F">
        <w:rPr>
          <w:rFonts w:ascii="Tw Cen MT" w:eastAsia="Times New Roman" w:hAnsi="Tw Cen MT" w:cs="Times New Roman"/>
        </w:rPr>
        <w:tab/>
        <w:t xml:space="preserve">  </w:t>
      </w:r>
      <w:r w:rsidR="00C10781" w:rsidRPr="003E032F">
        <w:rPr>
          <w:rFonts w:ascii="Tw Cen MT" w:eastAsia="Times New Roman" w:hAnsi="Tw Cen MT" w:cs="Times New Roman"/>
        </w:rPr>
        <w:tab/>
        <w:t xml:space="preserve">         </w:t>
      </w:r>
    </w:p>
    <w:p w:rsidR="00C10781" w:rsidRPr="003E032F" w:rsidRDefault="00C10781" w:rsidP="00260594">
      <w:pPr>
        <w:widowControl w:val="0"/>
        <w:autoSpaceDE w:val="0"/>
        <w:autoSpaceDN w:val="0"/>
        <w:adjustRightInd w:val="0"/>
        <w:ind w:left="4320" w:firstLine="720"/>
        <w:rPr>
          <w:rFonts w:ascii="Tw Cen MT" w:hAnsi="Tw Cen MT" w:cs="Times"/>
          <w:u w:color="000000"/>
        </w:rPr>
      </w:pPr>
      <w:r w:rsidRPr="003E032F">
        <w:rPr>
          <w:rFonts w:ascii="Tw Cen MT" w:hAnsi="Tw Cen MT" w:cs="Times"/>
          <w:b/>
          <w:u w:color="000000"/>
        </w:rPr>
        <w:t>Contact:</w:t>
      </w:r>
      <w:r w:rsidRPr="003E032F">
        <w:rPr>
          <w:rFonts w:ascii="Tw Cen MT" w:hAnsi="Tw Cen MT" w:cs="Times"/>
          <w:u w:color="000000"/>
        </w:rPr>
        <w:t xml:space="preserve"> </w:t>
      </w:r>
      <w:r w:rsidR="00260594">
        <w:rPr>
          <w:rFonts w:ascii="Tw Cen MT" w:hAnsi="Tw Cen MT" w:cs="Times"/>
          <w:u w:color="000000"/>
        </w:rPr>
        <w:t>Cater Communications</w:t>
      </w:r>
    </w:p>
    <w:p w:rsidR="00C10781" w:rsidRPr="003E032F" w:rsidRDefault="00260594" w:rsidP="00260594">
      <w:pPr>
        <w:widowControl w:val="0"/>
        <w:autoSpaceDE w:val="0"/>
        <w:autoSpaceDN w:val="0"/>
        <w:adjustRightInd w:val="0"/>
        <w:ind w:left="5760"/>
        <w:jc w:val="center"/>
        <w:rPr>
          <w:rFonts w:ascii="Tw Cen MT" w:hAnsi="Tw Cen MT" w:cs="Times"/>
          <w:u w:color="000000"/>
        </w:rPr>
      </w:pPr>
      <w:r>
        <w:rPr>
          <w:rFonts w:ascii="Tw Cen MT" w:hAnsi="Tw Cen MT" w:cs="Times"/>
          <w:u w:color="000000"/>
        </w:rPr>
        <w:t xml:space="preserve">   </w:t>
      </w:r>
      <w:r w:rsidR="00C10781" w:rsidRPr="003E032F">
        <w:rPr>
          <w:rFonts w:ascii="Tw Cen MT" w:hAnsi="Tw Cen MT" w:cs="Times"/>
          <w:u w:color="000000"/>
        </w:rPr>
        <w:t>415.453.0430</w:t>
      </w:r>
    </w:p>
    <w:p w:rsidR="00766400" w:rsidRDefault="00C10781" w:rsidP="00BB007F">
      <w:pPr>
        <w:rPr>
          <w:rFonts w:ascii="Tw Cen MT" w:eastAsia="Times New Roman" w:hAnsi="Tw Cen MT" w:cs="Times New Roman"/>
          <w:b/>
        </w:rPr>
      </w:pPr>
      <w:r w:rsidRPr="003E032F">
        <w:rPr>
          <w:rFonts w:ascii="Tw Cen MT" w:eastAsia="Times New Roman" w:hAnsi="Tw Cen MT" w:cs="Times New Roman"/>
          <w:b/>
        </w:rPr>
        <w:t xml:space="preserve"> </w:t>
      </w:r>
    </w:p>
    <w:p w:rsidR="00BB007F" w:rsidRDefault="00BB007F" w:rsidP="0023241D">
      <w:pPr>
        <w:jc w:val="center"/>
        <w:rPr>
          <w:rFonts w:ascii="Tw Cen MT" w:eastAsia="Times New Roman" w:hAnsi="Tw Cen MT" w:cs="Times New Roman"/>
          <w:b/>
        </w:rPr>
      </w:pPr>
      <w:r>
        <w:rPr>
          <w:rFonts w:ascii="Tw Cen MT" w:eastAsia="Times New Roman" w:hAnsi="Tw Cen MT" w:cs="Times New Roman"/>
          <w:b/>
        </w:rPr>
        <w:t xml:space="preserve">California </w:t>
      </w:r>
      <w:r w:rsidR="006316F5">
        <w:rPr>
          <w:rFonts w:ascii="Tw Cen MT" w:eastAsia="Times New Roman" w:hAnsi="Tw Cen MT" w:cs="Times New Roman"/>
          <w:b/>
        </w:rPr>
        <w:t xml:space="preserve">Green Innovation Index goes global: </w:t>
      </w:r>
    </w:p>
    <w:p w:rsidR="006316F5" w:rsidRDefault="00524E7D" w:rsidP="0023241D">
      <w:pPr>
        <w:jc w:val="center"/>
        <w:rPr>
          <w:rFonts w:ascii="Tw Cen MT" w:eastAsia="Times New Roman" w:hAnsi="Tw Cen MT" w:cs="Times New Roman"/>
          <w:b/>
        </w:rPr>
      </w:pPr>
      <w:r>
        <w:rPr>
          <w:rFonts w:ascii="Tw Cen MT" w:eastAsia="Times New Roman" w:hAnsi="Tw Cen MT" w:cs="Times New Roman"/>
          <w:b/>
        </w:rPr>
        <w:t xml:space="preserve">Golden State </w:t>
      </w:r>
      <w:r w:rsidR="006316F5">
        <w:rPr>
          <w:rFonts w:ascii="Tw Cen MT" w:eastAsia="Times New Roman" w:hAnsi="Tw Cen MT" w:cs="Times New Roman"/>
          <w:b/>
        </w:rPr>
        <w:t>ranks top among countries worldwide</w:t>
      </w:r>
    </w:p>
    <w:p w:rsidR="006316F5" w:rsidRPr="006316F5" w:rsidRDefault="006316F5" w:rsidP="00260594">
      <w:pPr>
        <w:rPr>
          <w:rFonts w:ascii="Tw Cen MT" w:eastAsia="Times New Roman" w:hAnsi="Tw Cen MT" w:cs="Times New Roman"/>
          <w:i/>
        </w:rPr>
      </w:pPr>
    </w:p>
    <w:p w:rsidR="00766400" w:rsidRPr="006030AD" w:rsidRDefault="006316F5" w:rsidP="006316F5">
      <w:pPr>
        <w:jc w:val="center"/>
        <w:rPr>
          <w:rFonts w:ascii="Tw Cen MT" w:eastAsia="Times New Roman" w:hAnsi="Tw Cen MT" w:cs="Times New Roman"/>
          <w:strike/>
        </w:rPr>
      </w:pPr>
      <w:r w:rsidRPr="006316F5">
        <w:rPr>
          <w:rFonts w:ascii="Tw Cen MT" w:eastAsia="Times New Roman" w:hAnsi="Tw Cen MT" w:cs="Times New Roman"/>
          <w:i/>
        </w:rPr>
        <w:t xml:space="preserve">State </w:t>
      </w:r>
      <w:r>
        <w:rPr>
          <w:rFonts w:ascii="Tw Cen MT" w:eastAsia="Times New Roman" w:hAnsi="Tw Cen MT" w:cs="Times New Roman"/>
          <w:i/>
        </w:rPr>
        <w:t xml:space="preserve">is </w:t>
      </w:r>
      <w:r w:rsidR="006171D0" w:rsidRPr="006316F5">
        <w:rPr>
          <w:rFonts w:ascii="Tw Cen MT" w:eastAsia="Times New Roman" w:hAnsi="Tw Cen MT" w:cs="Times New Roman"/>
          <w:i/>
        </w:rPr>
        <w:t xml:space="preserve">among world’s least carbon-intensive economies; </w:t>
      </w:r>
      <w:r w:rsidRPr="006316F5">
        <w:rPr>
          <w:rFonts w:ascii="Tw Cen MT" w:eastAsia="Times New Roman" w:hAnsi="Tw Cen MT" w:cs="Times New Roman"/>
          <w:i/>
        </w:rPr>
        <w:t>in top ten renewable energy generation, clean tech investmen</w:t>
      </w:r>
      <w:r>
        <w:rPr>
          <w:rFonts w:ascii="Tw Cen MT" w:eastAsia="Times New Roman" w:hAnsi="Tw Cen MT" w:cs="Times New Roman"/>
          <w:i/>
        </w:rPr>
        <w:t xml:space="preserve">t and </w:t>
      </w:r>
      <w:r w:rsidRPr="006316F5">
        <w:rPr>
          <w:rFonts w:ascii="Tw Cen MT" w:eastAsia="Times New Roman" w:hAnsi="Tw Cen MT" w:cs="Times New Roman"/>
          <w:i/>
        </w:rPr>
        <w:t>energy productivity</w:t>
      </w:r>
    </w:p>
    <w:p w:rsidR="006316F5" w:rsidRPr="004959D1" w:rsidRDefault="006316F5" w:rsidP="006316F5">
      <w:pPr>
        <w:jc w:val="center"/>
        <w:rPr>
          <w:rFonts w:ascii="Tw Cen MT" w:eastAsia="Times New Roman" w:hAnsi="Tw Cen MT" w:cs="Times New Roman"/>
          <w:b/>
          <w:i/>
        </w:rPr>
      </w:pPr>
    </w:p>
    <w:p w:rsidR="0023241D" w:rsidRDefault="0023241D" w:rsidP="007A254E">
      <w:pPr>
        <w:rPr>
          <w:rFonts w:ascii="Tw Cen MT" w:eastAsia="Times New Roman" w:hAnsi="Tw Cen MT" w:cs="Times New Roman"/>
          <w:b/>
        </w:rPr>
      </w:pPr>
    </w:p>
    <w:p w:rsidR="006316F5" w:rsidRDefault="00D7282D" w:rsidP="00B5323D">
      <w:pPr>
        <w:rPr>
          <w:rFonts w:ascii="Tw Cen MT" w:hAnsi="Tw Cen MT"/>
        </w:rPr>
      </w:pPr>
      <w:r w:rsidRPr="003E032F">
        <w:rPr>
          <w:rFonts w:ascii="Tw Cen MT" w:hAnsi="Tw Cen MT"/>
        </w:rPr>
        <w:t>SAN FRANCISCO</w:t>
      </w:r>
      <w:r w:rsidR="00E57F5B">
        <w:rPr>
          <w:rFonts w:ascii="Tw Cen MT" w:hAnsi="Tw Cen MT"/>
        </w:rPr>
        <w:t xml:space="preserve"> </w:t>
      </w:r>
      <w:r w:rsidR="00B621C4">
        <w:rPr>
          <w:rFonts w:ascii="Tw Cen MT" w:hAnsi="Tw Cen MT"/>
        </w:rPr>
        <w:t>—</w:t>
      </w:r>
      <w:r w:rsidR="006316F5">
        <w:rPr>
          <w:rFonts w:ascii="Tw Cen MT" w:hAnsi="Tw Cen MT"/>
        </w:rPr>
        <w:t xml:space="preserve"> </w:t>
      </w:r>
      <w:r w:rsidR="00B5323D" w:rsidRPr="00B5323D">
        <w:rPr>
          <w:rFonts w:ascii="Tw Cen MT" w:hAnsi="Tw Cen MT"/>
        </w:rPr>
        <w:t xml:space="preserve">In advance of </w:t>
      </w:r>
      <w:r w:rsidR="00B5323D">
        <w:rPr>
          <w:rFonts w:ascii="Tw Cen MT" w:hAnsi="Tw Cen MT"/>
        </w:rPr>
        <w:t xml:space="preserve">the </w:t>
      </w:r>
      <w:r w:rsidR="00A25F17">
        <w:rPr>
          <w:rFonts w:ascii="Tw Cen MT" w:hAnsi="Tw Cen MT"/>
        </w:rPr>
        <w:t xml:space="preserve">historic </w:t>
      </w:r>
      <w:r w:rsidR="00B5323D" w:rsidRPr="00B5323D">
        <w:rPr>
          <w:rFonts w:ascii="Tw Cen MT" w:hAnsi="Tw Cen MT"/>
        </w:rPr>
        <w:t>United Nations Climate Change Conference</w:t>
      </w:r>
      <w:r w:rsidR="00B5323D">
        <w:rPr>
          <w:rFonts w:ascii="Tw Cen MT" w:hAnsi="Tw Cen MT"/>
        </w:rPr>
        <w:t xml:space="preserve"> </w:t>
      </w:r>
      <w:r w:rsidR="00B5323D" w:rsidRPr="00B5323D">
        <w:rPr>
          <w:rFonts w:ascii="Tw Cen MT" w:hAnsi="Tw Cen MT"/>
        </w:rPr>
        <w:t>(COP21)</w:t>
      </w:r>
      <w:r w:rsidR="00BD419E">
        <w:rPr>
          <w:rFonts w:ascii="Tw Cen MT" w:hAnsi="Tw Cen MT"/>
        </w:rPr>
        <w:t xml:space="preserve"> in Paris this year,</w:t>
      </w:r>
      <w:r w:rsidR="00B5323D" w:rsidRPr="00B5323D">
        <w:rPr>
          <w:rFonts w:ascii="Tw Cen MT" w:hAnsi="Tw Cen MT"/>
        </w:rPr>
        <w:t xml:space="preserve"> </w:t>
      </w:r>
      <w:r w:rsidR="00536B87">
        <w:rPr>
          <w:rFonts w:ascii="Tw Cen MT" w:hAnsi="Tw Cen MT"/>
        </w:rPr>
        <w:t xml:space="preserve">the </w:t>
      </w:r>
      <w:r w:rsidR="00D17B20" w:rsidRPr="00BB007F">
        <w:rPr>
          <w:rFonts w:ascii="Tw Cen MT" w:hAnsi="Tw Cen MT"/>
          <w:i/>
        </w:rPr>
        <w:t>California Green Innovation Index</w:t>
      </w:r>
      <w:r w:rsidR="00E57F5B">
        <w:rPr>
          <w:rFonts w:ascii="Tw Cen MT" w:hAnsi="Tw Cen MT"/>
          <w:i/>
        </w:rPr>
        <w:t>,</w:t>
      </w:r>
      <w:r w:rsidR="00D17B20">
        <w:rPr>
          <w:rFonts w:ascii="Tw Cen MT" w:hAnsi="Tw Cen MT"/>
        </w:rPr>
        <w:t xml:space="preserve"> </w:t>
      </w:r>
      <w:r w:rsidR="00B14E49">
        <w:rPr>
          <w:rFonts w:ascii="Tw Cen MT" w:hAnsi="Tw Cen MT"/>
        </w:rPr>
        <w:t>for the first time</w:t>
      </w:r>
      <w:r w:rsidR="00E57F5B">
        <w:rPr>
          <w:rFonts w:ascii="Tw Cen MT" w:hAnsi="Tw Cen MT"/>
        </w:rPr>
        <w:t>,</w:t>
      </w:r>
      <w:r w:rsidR="00B14E49">
        <w:rPr>
          <w:rFonts w:ascii="Tw Cen MT" w:hAnsi="Tw Cen MT"/>
        </w:rPr>
        <w:t xml:space="preserve"> analyz</w:t>
      </w:r>
      <w:r w:rsidR="00B5323D" w:rsidRPr="00B5323D">
        <w:rPr>
          <w:rFonts w:ascii="Tw Cen MT" w:hAnsi="Tw Cen MT"/>
        </w:rPr>
        <w:t xml:space="preserve">es and ranks </w:t>
      </w:r>
      <w:r w:rsidR="00632FDD">
        <w:rPr>
          <w:rFonts w:ascii="Tw Cen MT" w:hAnsi="Tw Cen MT"/>
        </w:rPr>
        <w:t xml:space="preserve">the Golden State’s </w:t>
      </w:r>
      <w:r w:rsidR="00B5323D" w:rsidRPr="00B5323D">
        <w:rPr>
          <w:rFonts w:ascii="Tw Cen MT" w:hAnsi="Tw Cen MT"/>
        </w:rPr>
        <w:t xml:space="preserve">economic and energy performance </w:t>
      </w:r>
      <w:r w:rsidR="00632FDD">
        <w:rPr>
          <w:rFonts w:ascii="Tw Cen MT" w:hAnsi="Tw Cen MT"/>
        </w:rPr>
        <w:t>in comparison to the</w:t>
      </w:r>
      <w:r w:rsidR="00D17B20">
        <w:rPr>
          <w:rFonts w:ascii="Tw Cen MT" w:hAnsi="Tw Cen MT"/>
        </w:rPr>
        <w:t xml:space="preserve"> </w:t>
      </w:r>
      <w:r w:rsidR="00B5323D" w:rsidRPr="00B5323D">
        <w:rPr>
          <w:rFonts w:ascii="Tw Cen MT" w:hAnsi="Tw Cen MT"/>
        </w:rPr>
        <w:t>world’s</w:t>
      </w:r>
      <w:r w:rsidR="00B07291">
        <w:rPr>
          <w:rFonts w:ascii="Tw Cen MT" w:hAnsi="Tw Cen MT"/>
        </w:rPr>
        <w:t xml:space="preserve"> 50</w:t>
      </w:r>
      <w:r w:rsidR="00B5323D" w:rsidRPr="00B5323D">
        <w:rPr>
          <w:rFonts w:ascii="Tw Cen MT" w:hAnsi="Tw Cen MT"/>
        </w:rPr>
        <w:t xml:space="preserve"> largest </w:t>
      </w:r>
      <w:r w:rsidR="00BD419E">
        <w:rPr>
          <w:rFonts w:ascii="Tw Cen MT" w:hAnsi="Tw Cen MT"/>
        </w:rPr>
        <w:t>greenhouse gas</w:t>
      </w:r>
      <w:r w:rsidR="00E57F5B">
        <w:rPr>
          <w:rFonts w:ascii="Tw Cen MT" w:hAnsi="Tw Cen MT"/>
        </w:rPr>
        <w:t xml:space="preserve"> (GHG)</w:t>
      </w:r>
      <w:r w:rsidR="00B5323D" w:rsidRPr="00B5323D">
        <w:rPr>
          <w:rFonts w:ascii="Tw Cen MT" w:hAnsi="Tw Cen MT"/>
        </w:rPr>
        <w:t xml:space="preserve"> emitting nations.</w:t>
      </w:r>
    </w:p>
    <w:p w:rsidR="006316F5" w:rsidRDefault="006316F5" w:rsidP="006316F5">
      <w:pPr>
        <w:rPr>
          <w:rFonts w:ascii="Tw Cen MT" w:hAnsi="Tw Cen MT"/>
        </w:rPr>
      </w:pPr>
    </w:p>
    <w:p w:rsidR="006316F5" w:rsidRDefault="009A3E8F" w:rsidP="006316F5">
      <w:pPr>
        <w:rPr>
          <w:rFonts w:ascii="Tw Cen MT" w:hAnsi="Tw Cen MT"/>
        </w:rPr>
      </w:pPr>
      <w:hyperlink r:id="rId8" w:history="1">
        <w:r w:rsidR="006316F5" w:rsidRPr="00680FDA">
          <w:rPr>
            <w:rStyle w:val="Hyperlink"/>
            <w:rFonts w:ascii="Tw Cen MT" w:hAnsi="Tw Cen MT"/>
          </w:rPr>
          <w:t>Next 10’s</w:t>
        </w:r>
      </w:hyperlink>
      <w:r w:rsidR="006316F5">
        <w:rPr>
          <w:rFonts w:ascii="Tw Cen MT" w:hAnsi="Tw Cen MT"/>
        </w:rPr>
        <w:t xml:space="preserve"> </w:t>
      </w:r>
      <w:r w:rsidR="00524E7D" w:rsidRPr="00DD4957">
        <w:rPr>
          <w:rFonts w:ascii="Tw Cen MT" w:hAnsi="Tw Cen MT"/>
          <w:i/>
        </w:rPr>
        <w:t xml:space="preserve">2015 </w:t>
      </w:r>
      <w:r w:rsidR="00531828" w:rsidRPr="00DD4957">
        <w:rPr>
          <w:rFonts w:ascii="Tw Cen MT" w:hAnsi="Tw Cen MT"/>
          <w:i/>
        </w:rPr>
        <w:t xml:space="preserve">California </w:t>
      </w:r>
      <w:r w:rsidR="006316F5" w:rsidRPr="00DD4957">
        <w:rPr>
          <w:rFonts w:ascii="Tw Cen MT" w:hAnsi="Tw Cen MT"/>
          <w:i/>
        </w:rPr>
        <w:t>Green Innovation Index</w:t>
      </w:r>
      <w:r w:rsidR="00BD419E" w:rsidRPr="00DD4957">
        <w:rPr>
          <w:rFonts w:ascii="Tw Cen MT" w:hAnsi="Tw Cen MT"/>
          <w:i/>
        </w:rPr>
        <w:t>,</w:t>
      </w:r>
      <w:r w:rsidR="006316F5" w:rsidRPr="00DD4957">
        <w:rPr>
          <w:rFonts w:ascii="Tw Cen MT" w:hAnsi="Tw Cen MT"/>
          <w:i/>
        </w:rPr>
        <w:t xml:space="preserve"> International</w:t>
      </w:r>
      <w:r w:rsidR="006316F5" w:rsidRPr="00DD4957">
        <w:rPr>
          <w:rFonts w:ascii="Tw Cen MT" w:hAnsi="Tw Cen MT"/>
        </w:rPr>
        <w:t xml:space="preserve"> </w:t>
      </w:r>
      <w:r w:rsidR="00680FDA" w:rsidRPr="00DD4957">
        <w:rPr>
          <w:rFonts w:ascii="Tw Cen MT" w:hAnsi="Tw Cen MT"/>
          <w:i/>
        </w:rPr>
        <w:t>Edition</w:t>
      </w:r>
      <w:r w:rsidR="00680FDA" w:rsidRPr="00DD4957">
        <w:rPr>
          <w:rFonts w:ascii="Tw Cen MT" w:hAnsi="Tw Cen MT"/>
        </w:rPr>
        <w:t xml:space="preserve"> </w:t>
      </w:r>
      <w:r w:rsidR="006316F5" w:rsidRPr="00DD4957">
        <w:rPr>
          <w:rFonts w:ascii="Tw Cen MT" w:hAnsi="Tw Cen MT"/>
        </w:rPr>
        <w:t>charts</w:t>
      </w:r>
      <w:r w:rsidR="006316F5">
        <w:rPr>
          <w:rFonts w:ascii="Tw Cen MT" w:hAnsi="Tw Cen MT"/>
        </w:rPr>
        <w:t xml:space="preserve"> GDP, emissions, energy productivity, renewable energy generation, clean tech investments and other key metrics. California and the U</w:t>
      </w:r>
      <w:r w:rsidR="00DD1F50">
        <w:rPr>
          <w:rFonts w:ascii="Tw Cen MT" w:hAnsi="Tw Cen MT"/>
        </w:rPr>
        <w:t>.</w:t>
      </w:r>
      <w:r w:rsidR="006316F5">
        <w:rPr>
          <w:rFonts w:ascii="Tw Cen MT" w:hAnsi="Tw Cen MT"/>
        </w:rPr>
        <w:t>S</w:t>
      </w:r>
      <w:r w:rsidR="00DD1F50">
        <w:rPr>
          <w:rFonts w:ascii="Tw Cen MT" w:hAnsi="Tw Cen MT"/>
        </w:rPr>
        <w:t>.</w:t>
      </w:r>
      <w:r w:rsidR="006316F5">
        <w:rPr>
          <w:rFonts w:ascii="Tw Cen MT" w:hAnsi="Tw Cen MT"/>
        </w:rPr>
        <w:t xml:space="preserve"> collectively lead the world on several critical indicators.</w:t>
      </w:r>
    </w:p>
    <w:p w:rsidR="00C62B36" w:rsidRPr="003E032F" w:rsidRDefault="00C62B36" w:rsidP="007A254E">
      <w:pPr>
        <w:rPr>
          <w:rFonts w:ascii="Tw Cen MT" w:hAnsi="Tw Cen MT"/>
        </w:rPr>
      </w:pPr>
    </w:p>
    <w:p w:rsidR="002D5B0F" w:rsidRPr="00C02D7E" w:rsidRDefault="00C34F62" w:rsidP="007C5C9E">
      <w:pPr>
        <w:rPr>
          <w:rFonts w:ascii="Tw Cen MT" w:hAnsi="Tw Cen MT"/>
        </w:rPr>
      </w:pPr>
      <w:r w:rsidRPr="008265F2">
        <w:rPr>
          <w:rFonts w:ascii="Tw Cen MT" w:hAnsi="Tw Cen MT"/>
        </w:rPr>
        <w:t>“</w:t>
      </w:r>
      <w:r>
        <w:rPr>
          <w:rFonts w:ascii="Tw Cen MT" w:hAnsi="Tw Cen MT" w:cs="Arial"/>
        </w:rPr>
        <w:t xml:space="preserve">With one of the world’s largest economies, California is growing its GDP while shrinking its carbon footprint. It is a </w:t>
      </w:r>
      <w:r w:rsidR="00264E8F">
        <w:rPr>
          <w:rFonts w:ascii="Tw Cen MT" w:hAnsi="Tw Cen MT" w:cs="Arial"/>
        </w:rPr>
        <w:t>prime</w:t>
      </w:r>
      <w:r>
        <w:rPr>
          <w:rFonts w:ascii="Tw Cen MT" w:hAnsi="Tw Cen MT" w:cs="Arial"/>
        </w:rPr>
        <w:t xml:space="preserve"> example of the decoupling of economic growth and energy use that is beginning to happen among the world’s most productive nations,” </w:t>
      </w:r>
      <w:r w:rsidR="00CA702F" w:rsidRPr="00CA702F">
        <w:rPr>
          <w:rFonts w:ascii="Tw Cen MT" w:hAnsi="Tw Cen MT"/>
        </w:rPr>
        <w:t>said F. Noel Perry, businessman and founder of the nonpartisan nonprofit group Next 10 (</w:t>
      </w:r>
      <w:hyperlink r:id="rId9" w:history="1">
        <w:r w:rsidR="00A25F17" w:rsidRPr="00EA2793">
          <w:rPr>
            <w:rStyle w:val="Hyperlink"/>
            <w:rFonts w:ascii="Tw Cen MT" w:hAnsi="Tw Cen MT"/>
          </w:rPr>
          <w:t>www.Next10.org</w:t>
        </w:r>
      </w:hyperlink>
      <w:r w:rsidR="00CA702F" w:rsidRPr="00CA702F">
        <w:rPr>
          <w:rFonts w:ascii="Tw Cen MT" w:hAnsi="Tw Cen MT"/>
        </w:rPr>
        <w:t>).</w:t>
      </w:r>
    </w:p>
    <w:p w:rsidR="00CA702F" w:rsidRDefault="00CA702F" w:rsidP="00C02D7E">
      <w:pPr>
        <w:rPr>
          <w:rFonts w:ascii="Tw Cen MT" w:eastAsia="Times New Roman" w:hAnsi="Tw Cen MT" w:cs="Times New Roman"/>
        </w:rPr>
      </w:pPr>
    </w:p>
    <w:p w:rsidR="00F27A80" w:rsidRPr="007C028A" w:rsidRDefault="00F27A80" w:rsidP="00F27A80">
      <w:pPr>
        <w:rPr>
          <w:rFonts w:ascii="Tw Cen MT" w:eastAsia="Times New Roman" w:hAnsi="Tw Cen MT" w:cs="Times New Roman"/>
        </w:rPr>
      </w:pPr>
      <w:r w:rsidRPr="00366FF9">
        <w:rPr>
          <w:rFonts w:ascii="Tw Cen MT" w:hAnsi="Tw Cen MT"/>
        </w:rPr>
        <w:t xml:space="preserve">In observance of </w:t>
      </w:r>
      <w:hyperlink r:id="rId10" w:history="1">
        <w:r w:rsidRPr="00366FF9">
          <w:rPr>
            <w:rStyle w:val="Hyperlink"/>
            <w:rFonts w:ascii="Tw Cen MT" w:hAnsi="Tw Cen MT"/>
          </w:rPr>
          <w:t>Climate Week Paris</w:t>
        </w:r>
      </w:hyperlink>
      <w:r w:rsidRPr="00366FF9">
        <w:rPr>
          <w:rFonts w:ascii="Tw Cen MT" w:hAnsi="Tw Cen MT"/>
        </w:rPr>
        <w:t xml:space="preserve"> and on the eve of the </w:t>
      </w:r>
      <w:hyperlink r:id="rId11" w:history="1">
        <w:r w:rsidRPr="00366FF9">
          <w:rPr>
            <w:rStyle w:val="Hyperlink"/>
            <w:rFonts w:ascii="Tw Cen MT" w:hAnsi="Tw Cen MT"/>
          </w:rPr>
          <w:t>Business &amp; Climate Summit</w:t>
        </w:r>
      </w:hyperlink>
      <w:r w:rsidRPr="00366FF9">
        <w:rPr>
          <w:rFonts w:ascii="Tw Cen MT" w:hAnsi="Tw Cen MT"/>
        </w:rPr>
        <w:t xml:space="preserve"> at UNESCO headquarters, Perry will present the new report findings Tuesday to an international audience including business and government leaders and journalists at a reception at </w:t>
      </w:r>
      <w:r>
        <w:rPr>
          <w:rFonts w:ascii="Tw Cen MT" w:hAnsi="Tw Cen MT"/>
        </w:rPr>
        <w:t xml:space="preserve">the Hotel de Talleyrand in Paris. </w:t>
      </w:r>
    </w:p>
    <w:p w:rsidR="00F27A80" w:rsidRDefault="00F27A80" w:rsidP="00C02D7E">
      <w:pPr>
        <w:rPr>
          <w:rFonts w:ascii="Tw Cen MT" w:eastAsia="Times New Roman" w:hAnsi="Tw Cen MT" w:cs="Times New Roman"/>
        </w:rPr>
      </w:pPr>
    </w:p>
    <w:p w:rsidR="00963420" w:rsidRDefault="00BE297C" w:rsidP="00C02D7E">
      <w:pPr>
        <w:rPr>
          <w:rFonts w:ascii="Tw Cen MT" w:eastAsia="Times New Roman" w:hAnsi="Tw Cen MT" w:cs="Times New Roman"/>
        </w:rPr>
      </w:pPr>
      <w:r>
        <w:rPr>
          <w:rFonts w:ascii="Tw Cen MT" w:eastAsia="Times New Roman" w:hAnsi="Tw Cen MT" w:cs="Times New Roman"/>
        </w:rPr>
        <w:t xml:space="preserve">Findings for California </w:t>
      </w:r>
      <w:r w:rsidR="00E85436">
        <w:rPr>
          <w:rFonts w:ascii="Tw Cen MT" w:eastAsia="Times New Roman" w:hAnsi="Tw Cen MT" w:cs="Times New Roman"/>
        </w:rPr>
        <w:t>include</w:t>
      </w:r>
      <w:r w:rsidR="00963420">
        <w:rPr>
          <w:rFonts w:ascii="Tw Cen MT" w:eastAsia="Times New Roman" w:hAnsi="Tw Cen MT" w:cs="Times New Roman"/>
        </w:rPr>
        <w:t>:</w:t>
      </w:r>
    </w:p>
    <w:p w:rsidR="002C03CC" w:rsidRDefault="002C03CC" w:rsidP="00963420">
      <w:pPr>
        <w:rPr>
          <w:rFonts w:ascii="Tw Cen MT" w:hAnsi="Tw Cen MT"/>
        </w:rPr>
      </w:pPr>
    </w:p>
    <w:p w:rsidR="00EF3458" w:rsidRPr="00BB007F" w:rsidRDefault="00BE297C" w:rsidP="00EF3458">
      <w:pPr>
        <w:pStyle w:val="ListParagraph"/>
        <w:numPr>
          <w:ilvl w:val="0"/>
          <w:numId w:val="2"/>
        </w:numPr>
        <w:rPr>
          <w:rFonts w:ascii="Tw Cen MT" w:hAnsi="Tw Cen MT"/>
        </w:rPr>
      </w:pPr>
      <w:r>
        <w:rPr>
          <w:rFonts w:ascii="Tw Cen MT" w:hAnsi="Tw Cen MT"/>
        </w:rPr>
        <w:t>R</w:t>
      </w:r>
      <w:r w:rsidR="00EF3458" w:rsidRPr="00BB007F">
        <w:rPr>
          <w:rFonts w:ascii="Tw Cen MT" w:hAnsi="Tw Cen MT"/>
        </w:rPr>
        <w:t>anks among top ten nations worldwide in total renewable energy generation, share of electricity from renewable sources, highest energy productivity and lowest carbon intensity (</w:t>
      </w:r>
      <w:r w:rsidR="00EF3458">
        <w:rPr>
          <w:rFonts w:ascii="Tw Cen MT" w:hAnsi="Tw Cen MT"/>
        </w:rPr>
        <w:t>emissions per GDP</w:t>
      </w:r>
      <w:r w:rsidR="00EF3458" w:rsidRPr="00BB007F">
        <w:rPr>
          <w:rFonts w:ascii="Tw Cen MT" w:hAnsi="Tw Cen MT"/>
        </w:rPr>
        <w:t>)</w:t>
      </w:r>
      <w:r w:rsidR="00EF3458">
        <w:rPr>
          <w:rFonts w:ascii="Tw Cen MT" w:hAnsi="Tw Cen MT"/>
        </w:rPr>
        <w:t>.</w:t>
      </w:r>
    </w:p>
    <w:p w:rsidR="00DB7769" w:rsidRDefault="00BE297C" w:rsidP="002C03CC">
      <w:pPr>
        <w:pStyle w:val="ListParagraph"/>
        <w:numPr>
          <w:ilvl w:val="0"/>
          <w:numId w:val="2"/>
        </w:numPr>
        <w:rPr>
          <w:rFonts w:ascii="Tw Cen MT" w:hAnsi="Tw Cen MT"/>
        </w:rPr>
      </w:pPr>
      <w:r>
        <w:rPr>
          <w:rFonts w:ascii="Tw Cen MT" w:hAnsi="Tw Cen MT"/>
        </w:rPr>
        <w:t>W</w:t>
      </w:r>
      <w:r w:rsidR="00DB7769" w:rsidRPr="00D113DF">
        <w:rPr>
          <w:rFonts w:ascii="Tw Cen MT" w:hAnsi="Tw Cen MT"/>
        </w:rPr>
        <w:t>orld’s second least</w:t>
      </w:r>
      <w:r w:rsidR="00D20914" w:rsidRPr="00D113DF">
        <w:rPr>
          <w:rFonts w:ascii="Tw Cen MT" w:hAnsi="Tw Cen MT"/>
        </w:rPr>
        <w:t xml:space="preserve"> carbon-intensive economy</w:t>
      </w:r>
      <w:r w:rsidR="00DB7769" w:rsidRPr="00D113DF">
        <w:rPr>
          <w:rFonts w:ascii="Tw Cen MT" w:hAnsi="Tw Cen MT"/>
        </w:rPr>
        <w:t xml:space="preserve">. </w:t>
      </w:r>
      <w:r w:rsidR="00D20914" w:rsidRPr="00D113DF">
        <w:rPr>
          <w:rFonts w:ascii="Tw Cen MT" w:hAnsi="Tw Cen MT"/>
        </w:rPr>
        <w:t>For</w:t>
      </w:r>
      <w:r w:rsidR="00DB7769" w:rsidRPr="00D113DF">
        <w:rPr>
          <w:rFonts w:ascii="Tw Cen MT" w:hAnsi="Tw Cen MT"/>
        </w:rPr>
        <w:t xml:space="preserve"> every </w:t>
      </w:r>
      <w:r w:rsidR="00D20914" w:rsidRPr="00D113DF">
        <w:rPr>
          <w:rFonts w:ascii="Tw Cen MT" w:hAnsi="Tw Cen MT"/>
        </w:rPr>
        <w:t xml:space="preserve">dollar of goods and services, California emits less carbon than any nation </w:t>
      </w:r>
      <w:r w:rsidR="00D20914" w:rsidRPr="00D20F18">
        <w:rPr>
          <w:rFonts w:ascii="Tw Cen MT" w:hAnsi="Tw Cen MT"/>
        </w:rPr>
        <w:t xml:space="preserve">except France. </w:t>
      </w:r>
    </w:p>
    <w:p w:rsidR="006B04F2" w:rsidRPr="003A2602" w:rsidRDefault="00E37CC7" w:rsidP="006B04F2">
      <w:pPr>
        <w:pStyle w:val="ListParagraph"/>
        <w:numPr>
          <w:ilvl w:val="0"/>
          <w:numId w:val="2"/>
        </w:numPr>
        <w:rPr>
          <w:rFonts w:ascii="Tw Cen MT" w:hAnsi="Tw Cen MT"/>
        </w:rPr>
      </w:pPr>
      <w:r>
        <w:rPr>
          <w:rFonts w:ascii="Tw Cen MT" w:hAnsi="Tw Cen MT"/>
        </w:rPr>
        <w:t>#5</w:t>
      </w:r>
      <w:r w:rsidR="006B04F2" w:rsidRPr="003A2602">
        <w:rPr>
          <w:rFonts w:ascii="Tw Cen MT" w:hAnsi="Tw Cen MT"/>
        </w:rPr>
        <w:t xml:space="preserve"> </w:t>
      </w:r>
      <w:r w:rsidR="006B04F2">
        <w:rPr>
          <w:rFonts w:ascii="Tw Cen MT" w:hAnsi="Tw Cen MT"/>
        </w:rPr>
        <w:t xml:space="preserve">in the world in </w:t>
      </w:r>
      <w:r w:rsidR="006B04F2" w:rsidRPr="003A2602">
        <w:rPr>
          <w:rFonts w:ascii="Tw Cen MT" w:hAnsi="Tw Cen MT"/>
        </w:rPr>
        <w:t>energy productivity</w:t>
      </w:r>
      <w:r w:rsidR="006B04F2">
        <w:rPr>
          <w:rFonts w:ascii="Tw Cen MT" w:hAnsi="Tw Cen MT"/>
        </w:rPr>
        <w:t xml:space="preserve"> (GDP relative to total energy consumption).</w:t>
      </w:r>
    </w:p>
    <w:p w:rsidR="00E85436" w:rsidRPr="00FB4C0D" w:rsidRDefault="00D508E3" w:rsidP="001C55A7">
      <w:pPr>
        <w:pStyle w:val="ListParagraph"/>
        <w:numPr>
          <w:ilvl w:val="0"/>
          <w:numId w:val="2"/>
        </w:numPr>
        <w:rPr>
          <w:rFonts w:ascii="Tw Cen MT" w:hAnsi="Tw Cen MT"/>
        </w:rPr>
      </w:pPr>
      <w:r>
        <w:rPr>
          <w:rFonts w:ascii="Tw Cen MT" w:hAnsi="Tw Cen MT"/>
        </w:rPr>
        <w:t>G</w:t>
      </w:r>
      <w:r w:rsidR="00667511">
        <w:rPr>
          <w:rFonts w:ascii="Tw Cen MT" w:hAnsi="Tw Cen MT"/>
        </w:rPr>
        <w:t>enerated nearly 64 percent</w:t>
      </w:r>
      <w:r w:rsidR="00E85436" w:rsidRPr="00E85436">
        <w:rPr>
          <w:rFonts w:ascii="Tw Cen MT" w:hAnsi="Tw Cen MT"/>
        </w:rPr>
        <w:t xml:space="preserve"> more GDP for every unit of energy consumed than the </w:t>
      </w:r>
      <w:r w:rsidR="00E57F5B">
        <w:rPr>
          <w:rFonts w:ascii="Tw Cen MT" w:hAnsi="Tw Cen MT"/>
        </w:rPr>
        <w:t>U.S.</w:t>
      </w:r>
      <w:r w:rsidR="001C55A7">
        <w:rPr>
          <w:rFonts w:ascii="Tw Cen MT" w:hAnsi="Tw Cen MT"/>
        </w:rPr>
        <w:t xml:space="preserve"> as a whole (2012).</w:t>
      </w:r>
      <w:r w:rsidR="00E85436" w:rsidRPr="00E85436">
        <w:rPr>
          <w:rFonts w:ascii="Tw Cen MT" w:hAnsi="Tw Cen MT"/>
        </w:rPr>
        <w:t xml:space="preserve"> For every unit of energy, </w:t>
      </w:r>
      <w:r w:rsidR="001C55A7">
        <w:rPr>
          <w:rFonts w:ascii="Tw Cen MT" w:hAnsi="Tw Cen MT"/>
        </w:rPr>
        <w:t>the state</w:t>
      </w:r>
      <w:r w:rsidR="00E85436" w:rsidRPr="00E85436">
        <w:rPr>
          <w:rFonts w:ascii="Tw Cen MT" w:hAnsi="Tw Cen MT"/>
        </w:rPr>
        <w:t xml:space="preserve"> produced $</w:t>
      </w:r>
      <w:r w:rsidR="00BD419E">
        <w:rPr>
          <w:rFonts w:ascii="Tw Cen MT" w:hAnsi="Tw Cen MT"/>
        </w:rPr>
        <w:t>268 billion</w:t>
      </w:r>
      <w:r w:rsidR="00E85436" w:rsidRPr="00E85436">
        <w:rPr>
          <w:rFonts w:ascii="Tw Cen MT" w:hAnsi="Tw Cen MT"/>
        </w:rPr>
        <w:t xml:space="preserve"> GDP, compared to U</w:t>
      </w:r>
      <w:r w:rsidR="001C55A7">
        <w:rPr>
          <w:rFonts w:ascii="Tw Cen MT" w:hAnsi="Tw Cen MT"/>
        </w:rPr>
        <w:t>.</w:t>
      </w:r>
      <w:r w:rsidR="00E85436" w:rsidRPr="00E85436">
        <w:rPr>
          <w:rFonts w:ascii="Tw Cen MT" w:hAnsi="Tw Cen MT"/>
        </w:rPr>
        <w:t>S</w:t>
      </w:r>
      <w:r w:rsidR="001C55A7">
        <w:rPr>
          <w:rFonts w:ascii="Tw Cen MT" w:hAnsi="Tw Cen MT"/>
        </w:rPr>
        <w:t>.</w:t>
      </w:r>
      <w:r w:rsidR="00E85436" w:rsidRPr="00E85436">
        <w:rPr>
          <w:rFonts w:ascii="Tw Cen MT" w:hAnsi="Tw Cen MT"/>
        </w:rPr>
        <w:t xml:space="preserve"> $</w:t>
      </w:r>
      <w:r w:rsidR="00BD419E">
        <w:rPr>
          <w:rFonts w:ascii="Tw Cen MT" w:hAnsi="Tw Cen MT"/>
        </w:rPr>
        <w:t>164 billion</w:t>
      </w:r>
      <w:r w:rsidR="00E85436" w:rsidRPr="00E85436">
        <w:rPr>
          <w:rFonts w:ascii="Tw Cen MT" w:hAnsi="Tw Cen MT"/>
        </w:rPr>
        <w:t xml:space="preserve"> GDP</w:t>
      </w:r>
      <w:r w:rsidR="00667511">
        <w:rPr>
          <w:rFonts w:ascii="Tw Cen MT" w:hAnsi="Tw Cen MT"/>
        </w:rPr>
        <w:t>.</w:t>
      </w:r>
    </w:p>
    <w:p w:rsidR="003320F4" w:rsidRPr="00FB4C0D" w:rsidRDefault="00D508E3" w:rsidP="003320F4">
      <w:pPr>
        <w:pStyle w:val="ListParagraph"/>
        <w:numPr>
          <w:ilvl w:val="0"/>
          <w:numId w:val="2"/>
        </w:numPr>
        <w:rPr>
          <w:rFonts w:ascii="Tw Cen MT" w:hAnsi="Tw Cen MT"/>
        </w:rPr>
      </w:pPr>
      <w:r>
        <w:rPr>
          <w:rFonts w:ascii="Tw Cen MT" w:hAnsi="Tw Cen MT"/>
        </w:rPr>
        <w:lastRenderedPageBreak/>
        <w:t>A</w:t>
      </w:r>
      <w:r w:rsidR="002244ED">
        <w:rPr>
          <w:rFonts w:ascii="Tw Cen MT" w:hAnsi="Tw Cen MT"/>
        </w:rPr>
        <w:t xml:space="preserve">ttracted half </w:t>
      </w:r>
      <w:r w:rsidR="00C364A3">
        <w:rPr>
          <w:rFonts w:ascii="Tw Cen MT" w:hAnsi="Tw Cen MT"/>
        </w:rPr>
        <w:t xml:space="preserve">($5.7 billion) </w:t>
      </w:r>
      <w:r w:rsidR="002244ED">
        <w:rPr>
          <w:rFonts w:ascii="Tw Cen MT" w:hAnsi="Tw Cen MT"/>
        </w:rPr>
        <w:t xml:space="preserve">of clean tech </w:t>
      </w:r>
      <w:r w:rsidR="00D20914" w:rsidRPr="00BB007F">
        <w:rPr>
          <w:rFonts w:ascii="Tw Cen MT" w:hAnsi="Tw Cen MT"/>
        </w:rPr>
        <w:t xml:space="preserve">global venture capital investment </w:t>
      </w:r>
      <w:r w:rsidR="00C364A3">
        <w:rPr>
          <w:rFonts w:ascii="Tw Cen MT" w:hAnsi="Tw Cen MT"/>
        </w:rPr>
        <w:t>(</w:t>
      </w:r>
      <w:r w:rsidR="00D20914" w:rsidRPr="00BB007F">
        <w:rPr>
          <w:rFonts w:ascii="Tw Cen MT" w:hAnsi="Tw Cen MT"/>
        </w:rPr>
        <w:t>2014</w:t>
      </w:r>
      <w:r w:rsidR="00C364A3">
        <w:rPr>
          <w:rFonts w:ascii="Tw Cen MT" w:hAnsi="Tw Cen MT"/>
        </w:rPr>
        <w:t>)</w:t>
      </w:r>
      <w:r w:rsidR="00706B69">
        <w:rPr>
          <w:rFonts w:ascii="Tw Cen MT" w:hAnsi="Tw Cen MT"/>
        </w:rPr>
        <w:t>—</w:t>
      </w:r>
      <w:r w:rsidR="00D20914" w:rsidRPr="00BB007F">
        <w:rPr>
          <w:rFonts w:ascii="Tw Cen MT" w:hAnsi="Tw Cen MT"/>
        </w:rPr>
        <w:t xml:space="preserve">second only to the </w:t>
      </w:r>
      <w:r w:rsidR="00E57F5B">
        <w:rPr>
          <w:rFonts w:ascii="Tw Cen MT" w:hAnsi="Tw Cen MT"/>
        </w:rPr>
        <w:t>U.S.</w:t>
      </w:r>
      <w:r w:rsidR="00D20914" w:rsidRPr="00BB007F">
        <w:rPr>
          <w:rFonts w:ascii="Tw Cen MT" w:hAnsi="Tw Cen MT"/>
        </w:rPr>
        <w:t xml:space="preserve"> as a whole.</w:t>
      </w:r>
      <w:r w:rsidR="007452A0">
        <w:rPr>
          <w:rFonts w:ascii="Tw Cen MT" w:hAnsi="Tw Cen MT"/>
        </w:rPr>
        <w:t xml:space="preserve"> </w:t>
      </w:r>
      <w:r w:rsidR="00F46FB9">
        <w:rPr>
          <w:rFonts w:ascii="Tw Cen MT" w:hAnsi="Tw Cen MT"/>
        </w:rPr>
        <w:t>153</w:t>
      </w:r>
      <w:r w:rsidR="00E57F5B">
        <w:rPr>
          <w:rFonts w:ascii="Tw Cen MT" w:hAnsi="Tw Cen MT"/>
        </w:rPr>
        <w:t xml:space="preserve"> </w:t>
      </w:r>
      <w:r w:rsidR="007452A0">
        <w:rPr>
          <w:rFonts w:ascii="Tw Cen MT" w:hAnsi="Tw Cen MT"/>
        </w:rPr>
        <w:t>percent increase in investment between 2013 and 2014.</w:t>
      </w:r>
      <w:r w:rsidR="00D20914" w:rsidRPr="00BB007F">
        <w:rPr>
          <w:rFonts w:ascii="Tw Cen MT" w:hAnsi="Tw Cen MT"/>
        </w:rPr>
        <w:t xml:space="preserve"> </w:t>
      </w:r>
      <w:r w:rsidR="00963420" w:rsidRPr="00BB007F">
        <w:rPr>
          <w:rFonts w:ascii="Tw Cen MT" w:hAnsi="Tw Cen MT"/>
        </w:rPr>
        <w:t xml:space="preserve">  </w:t>
      </w:r>
    </w:p>
    <w:p w:rsidR="00592D95" w:rsidRDefault="00706B69" w:rsidP="00FB4C0D">
      <w:pPr>
        <w:pStyle w:val="ListParagraph"/>
        <w:numPr>
          <w:ilvl w:val="0"/>
          <w:numId w:val="2"/>
        </w:numPr>
        <w:rPr>
          <w:rFonts w:ascii="Tw Cen MT" w:hAnsi="Tw Cen MT"/>
        </w:rPr>
      </w:pPr>
      <w:r>
        <w:rPr>
          <w:rFonts w:ascii="Tw Cen MT" w:hAnsi="Tw Cen MT"/>
        </w:rPr>
        <w:t>G</w:t>
      </w:r>
      <w:r w:rsidR="002C03CC" w:rsidRPr="00BB007F">
        <w:rPr>
          <w:rFonts w:ascii="Tw Cen MT" w:hAnsi="Tw Cen MT"/>
        </w:rPr>
        <w:t xml:space="preserve">enerated </w:t>
      </w:r>
      <w:r w:rsidR="00177F5C">
        <w:rPr>
          <w:rFonts w:ascii="Tw Cen MT" w:hAnsi="Tw Cen MT"/>
        </w:rPr>
        <w:t>23</w:t>
      </w:r>
      <w:r w:rsidR="00177F5C" w:rsidRPr="00BB007F">
        <w:rPr>
          <w:rFonts w:ascii="Tw Cen MT" w:hAnsi="Tw Cen MT"/>
        </w:rPr>
        <w:t xml:space="preserve"> </w:t>
      </w:r>
      <w:r w:rsidR="002C03CC" w:rsidRPr="00BB007F">
        <w:rPr>
          <w:rFonts w:ascii="Tw Cen MT" w:hAnsi="Tw Cen MT"/>
        </w:rPr>
        <w:t xml:space="preserve">percent of its electricity from renewable sources </w:t>
      </w:r>
      <w:r w:rsidR="00177F5C">
        <w:rPr>
          <w:rFonts w:ascii="Tw Cen MT" w:hAnsi="Tw Cen MT"/>
        </w:rPr>
        <w:t>as of the first half of 2014</w:t>
      </w:r>
      <w:r w:rsidR="00A804C7">
        <w:rPr>
          <w:rFonts w:ascii="Tw Cen MT" w:hAnsi="Tw Cen MT"/>
        </w:rPr>
        <w:t>. F</w:t>
      </w:r>
      <w:r w:rsidR="00A51696" w:rsidRPr="00BB007F">
        <w:rPr>
          <w:rFonts w:ascii="Tw Cen MT" w:hAnsi="Tw Cen MT"/>
        </w:rPr>
        <w:t xml:space="preserve">ourth </w:t>
      </w:r>
      <w:r w:rsidR="00BD419E">
        <w:rPr>
          <w:rFonts w:ascii="Tw Cen MT" w:hAnsi="Tw Cen MT"/>
        </w:rPr>
        <w:t>among large emitters</w:t>
      </w:r>
      <w:r w:rsidR="00A51696" w:rsidRPr="00BB007F">
        <w:rPr>
          <w:rFonts w:ascii="Tw Cen MT" w:hAnsi="Tw Cen MT"/>
        </w:rPr>
        <w:t xml:space="preserve"> for total share of electricity </w:t>
      </w:r>
      <w:r>
        <w:rPr>
          <w:rFonts w:ascii="Tw Cen MT" w:hAnsi="Tw Cen MT"/>
        </w:rPr>
        <w:t>renewable</w:t>
      </w:r>
      <w:r w:rsidR="00A51696" w:rsidRPr="00BB007F">
        <w:rPr>
          <w:rFonts w:ascii="Tw Cen MT" w:hAnsi="Tw Cen MT"/>
        </w:rPr>
        <w:t>s.</w:t>
      </w:r>
      <w:r w:rsidR="00B07291">
        <w:rPr>
          <w:rFonts w:ascii="Tw Cen MT" w:hAnsi="Tw Cen MT"/>
        </w:rPr>
        <w:t xml:space="preserve"> </w:t>
      </w:r>
    </w:p>
    <w:p w:rsidR="00770970" w:rsidRPr="00FB4C0D" w:rsidRDefault="00E37CC7" w:rsidP="00FB4C0D">
      <w:pPr>
        <w:pStyle w:val="ListParagraph"/>
        <w:numPr>
          <w:ilvl w:val="0"/>
          <w:numId w:val="2"/>
        </w:numPr>
        <w:rPr>
          <w:rFonts w:ascii="Tw Cen MT" w:hAnsi="Tw Cen MT"/>
        </w:rPr>
      </w:pPr>
      <w:r>
        <w:rPr>
          <w:rFonts w:ascii="Tw Cen MT" w:hAnsi="Tw Cen MT"/>
        </w:rPr>
        <w:t>#37</w:t>
      </w:r>
      <w:r w:rsidR="00DD4957">
        <w:rPr>
          <w:rFonts w:ascii="Tw Cen MT" w:hAnsi="Tw Cen MT"/>
        </w:rPr>
        <w:t xml:space="preserve"> amo</w:t>
      </w:r>
      <w:r w:rsidR="00057FA6">
        <w:rPr>
          <w:rFonts w:ascii="Tw Cen MT" w:hAnsi="Tw Cen MT"/>
        </w:rPr>
        <w:t>ng</w:t>
      </w:r>
      <w:r w:rsidR="00F617C5">
        <w:rPr>
          <w:rFonts w:ascii="Tw Cen MT" w:hAnsi="Tw Cen MT"/>
        </w:rPr>
        <w:t xml:space="preserve"> top emitters</w:t>
      </w:r>
      <w:r w:rsidR="00592D95" w:rsidRPr="00FB4C0D">
        <w:rPr>
          <w:rFonts w:ascii="Tw Cen MT" w:hAnsi="Tw Cen MT"/>
        </w:rPr>
        <w:t xml:space="preserve"> for </w:t>
      </w:r>
      <w:r w:rsidR="0076563C" w:rsidRPr="00FB4C0D">
        <w:rPr>
          <w:rFonts w:ascii="Tw Cen MT" w:hAnsi="Tw Cen MT"/>
        </w:rPr>
        <w:t xml:space="preserve">both </w:t>
      </w:r>
      <w:r w:rsidR="00770970" w:rsidRPr="00FB4C0D">
        <w:rPr>
          <w:rFonts w:ascii="Tw Cen MT" w:hAnsi="Tw Cen MT"/>
        </w:rPr>
        <w:t>energy use</w:t>
      </w:r>
      <w:r w:rsidR="0076563C" w:rsidRPr="00FB4C0D">
        <w:rPr>
          <w:rFonts w:ascii="Tw Cen MT" w:hAnsi="Tw Cen MT"/>
        </w:rPr>
        <w:t xml:space="preserve"> and electricity use</w:t>
      </w:r>
      <w:r w:rsidR="00770970" w:rsidRPr="00FB4C0D">
        <w:rPr>
          <w:rFonts w:ascii="Tw Cen MT" w:hAnsi="Tw Cen MT"/>
        </w:rPr>
        <w:t xml:space="preserve"> per capita</w:t>
      </w:r>
      <w:r w:rsidR="0076563C" w:rsidRPr="00FB4C0D">
        <w:rPr>
          <w:rFonts w:ascii="Tw Cen MT" w:hAnsi="Tw Cen MT"/>
        </w:rPr>
        <w:t>.</w:t>
      </w:r>
      <w:r w:rsidR="00592D95" w:rsidRPr="00FB4C0D">
        <w:rPr>
          <w:rFonts w:ascii="Tw Cen MT" w:hAnsi="Tw Cen MT"/>
        </w:rPr>
        <w:t xml:space="preserve"> </w:t>
      </w:r>
    </w:p>
    <w:p w:rsidR="0059778A" w:rsidRPr="00FB4C0D" w:rsidRDefault="00A804C7" w:rsidP="00FB4C0D">
      <w:pPr>
        <w:pStyle w:val="ListParagraph"/>
        <w:numPr>
          <w:ilvl w:val="0"/>
          <w:numId w:val="2"/>
        </w:numPr>
        <w:rPr>
          <w:rFonts w:ascii="Tw Cen MT" w:hAnsi="Tw Cen MT"/>
        </w:rPr>
      </w:pPr>
      <w:r>
        <w:rPr>
          <w:rFonts w:ascii="Tw Cen MT" w:hAnsi="Tw Cen MT"/>
        </w:rPr>
        <w:t>C</w:t>
      </w:r>
      <w:r w:rsidR="00770970" w:rsidRPr="00FB4C0D">
        <w:rPr>
          <w:rFonts w:ascii="Tw Cen MT" w:hAnsi="Tw Cen MT"/>
        </w:rPr>
        <w:t>ut electricity use per capita</w:t>
      </w:r>
      <w:r w:rsidR="00154488">
        <w:rPr>
          <w:rFonts w:ascii="Tw Cen MT" w:hAnsi="Tw Cen MT"/>
        </w:rPr>
        <w:t xml:space="preserve"> </w:t>
      </w:r>
      <w:r w:rsidR="00772324">
        <w:rPr>
          <w:rFonts w:ascii="Tw Cen MT" w:hAnsi="Tw Cen MT"/>
        </w:rPr>
        <w:t>by four</w:t>
      </w:r>
      <w:r w:rsidR="00154488">
        <w:rPr>
          <w:rFonts w:ascii="Tw Cen MT" w:hAnsi="Tw Cen MT"/>
        </w:rPr>
        <w:t xml:space="preserve"> percent</w:t>
      </w:r>
      <w:r w:rsidR="009873C9">
        <w:rPr>
          <w:rFonts w:ascii="Tw Cen MT" w:hAnsi="Tw Cen MT"/>
        </w:rPr>
        <w:t xml:space="preserve"> </w:t>
      </w:r>
      <w:r w:rsidR="00BC2B2A">
        <w:rPr>
          <w:rFonts w:ascii="Tw Cen MT" w:hAnsi="Tw Cen MT"/>
        </w:rPr>
        <w:t xml:space="preserve">and </w:t>
      </w:r>
      <w:r w:rsidR="00B07291">
        <w:rPr>
          <w:rFonts w:ascii="Tw Cen MT" w:hAnsi="Tw Cen MT"/>
        </w:rPr>
        <w:t xml:space="preserve">total </w:t>
      </w:r>
      <w:r w:rsidR="00BC2B2A">
        <w:rPr>
          <w:rFonts w:ascii="Tw Cen MT" w:hAnsi="Tw Cen MT"/>
        </w:rPr>
        <w:t xml:space="preserve">energy use </w:t>
      </w:r>
      <w:r w:rsidR="009F7D9C">
        <w:rPr>
          <w:rFonts w:ascii="Tw Cen MT" w:hAnsi="Tw Cen MT"/>
        </w:rPr>
        <w:t xml:space="preserve">per capita </w:t>
      </w:r>
      <w:r w:rsidR="00BC2B2A">
        <w:rPr>
          <w:rFonts w:ascii="Tw Cen MT" w:hAnsi="Tw Cen MT"/>
        </w:rPr>
        <w:t xml:space="preserve">by 19.5 percent </w:t>
      </w:r>
      <w:r w:rsidR="009873C9">
        <w:rPr>
          <w:rFonts w:ascii="Tw Cen MT" w:hAnsi="Tw Cen MT"/>
        </w:rPr>
        <w:t>(1990</w:t>
      </w:r>
      <w:r w:rsidR="00C67C84">
        <w:rPr>
          <w:rFonts w:ascii="Tw Cen MT" w:hAnsi="Tw Cen MT"/>
        </w:rPr>
        <w:t>—2012).</w:t>
      </w:r>
      <w:r w:rsidR="00770970" w:rsidRPr="00FB4C0D">
        <w:rPr>
          <w:rFonts w:ascii="Tw Cen MT" w:hAnsi="Tw Cen MT"/>
        </w:rPr>
        <w:t xml:space="preserve"> </w:t>
      </w:r>
    </w:p>
    <w:p w:rsidR="00770970" w:rsidRDefault="009873C9" w:rsidP="00FB4C0D">
      <w:pPr>
        <w:pStyle w:val="ListParagraph"/>
        <w:numPr>
          <w:ilvl w:val="0"/>
          <w:numId w:val="2"/>
        </w:numPr>
        <w:rPr>
          <w:rFonts w:ascii="Tw Cen MT" w:hAnsi="Tw Cen MT"/>
        </w:rPr>
      </w:pPr>
      <w:r>
        <w:rPr>
          <w:rFonts w:ascii="Tw Cen MT" w:hAnsi="Tw Cen MT"/>
        </w:rPr>
        <w:t>C</w:t>
      </w:r>
      <w:r w:rsidR="00770970" w:rsidRPr="00FB4C0D">
        <w:rPr>
          <w:rFonts w:ascii="Tw Cen MT" w:hAnsi="Tw Cen MT"/>
        </w:rPr>
        <w:t>ut GHG emissions per capita 25</w:t>
      </w:r>
      <w:r w:rsidR="0059778A">
        <w:rPr>
          <w:rFonts w:ascii="Tw Cen MT" w:hAnsi="Tw Cen MT"/>
        </w:rPr>
        <w:t xml:space="preserve"> percent</w:t>
      </w:r>
      <w:r w:rsidR="00770970" w:rsidRPr="00FB4C0D">
        <w:rPr>
          <w:rFonts w:ascii="Tw Cen MT" w:hAnsi="Tw Cen MT"/>
        </w:rPr>
        <w:t xml:space="preserve"> (1990-2012</w:t>
      </w:r>
      <w:r w:rsidR="00B9467F">
        <w:rPr>
          <w:rFonts w:ascii="Tw Cen MT" w:hAnsi="Tw Cen MT"/>
        </w:rPr>
        <w:t>)</w:t>
      </w:r>
      <w:r w:rsidR="00B07291">
        <w:rPr>
          <w:rFonts w:ascii="Tw Cen MT" w:hAnsi="Tw Cen MT"/>
        </w:rPr>
        <w:t xml:space="preserve"> </w:t>
      </w:r>
      <w:r w:rsidR="00013819">
        <w:rPr>
          <w:rFonts w:ascii="Tw Cen MT" w:hAnsi="Tw Cen MT"/>
        </w:rPr>
        <w:t xml:space="preserve">and increased GDP per capita </w:t>
      </w:r>
      <w:r w:rsidR="00B07291">
        <w:rPr>
          <w:rFonts w:ascii="Tw Cen MT" w:hAnsi="Tw Cen MT"/>
        </w:rPr>
        <w:t>37 percent</w:t>
      </w:r>
      <w:r w:rsidR="00B9467F">
        <w:rPr>
          <w:rFonts w:ascii="Tw Cen MT" w:hAnsi="Tw Cen MT"/>
        </w:rPr>
        <w:t>—</w:t>
      </w:r>
      <w:r w:rsidR="0059778A">
        <w:rPr>
          <w:rFonts w:ascii="Tw Cen MT" w:hAnsi="Tw Cen MT"/>
        </w:rPr>
        <w:t xml:space="preserve">the </w:t>
      </w:r>
      <w:r w:rsidR="00770970" w:rsidRPr="00FB4C0D">
        <w:rPr>
          <w:rFonts w:ascii="Tw Cen MT" w:hAnsi="Tw Cen MT"/>
        </w:rPr>
        <w:t>U</w:t>
      </w:r>
      <w:r w:rsidR="0059778A">
        <w:rPr>
          <w:rFonts w:ascii="Tw Cen MT" w:hAnsi="Tw Cen MT"/>
        </w:rPr>
        <w:t>.</w:t>
      </w:r>
      <w:r w:rsidR="00770970" w:rsidRPr="00FB4C0D">
        <w:rPr>
          <w:rFonts w:ascii="Tw Cen MT" w:hAnsi="Tw Cen MT"/>
        </w:rPr>
        <w:t>S</w:t>
      </w:r>
      <w:r w:rsidR="0059778A">
        <w:rPr>
          <w:rFonts w:ascii="Tw Cen MT" w:hAnsi="Tw Cen MT"/>
        </w:rPr>
        <w:t>.</w:t>
      </w:r>
      <w:r w:rsidR="006C35EB">
        <w:rPr>
          <w:rFonts w:ascii="Tw Cen MT" w:hAnsi="Tw Cen MT"/>
        </w:rPr>
        <w:t xml:space="preserve"> (with California</w:t>
      </w:r>
      <w:r w:rsidR="00770970" w:rsidRPr="00FB4C0D">
        <w:rPr>
          <w:rFonts w:ascii="Tw Cen MT" w:hAnsi="Tw Cen MT"/>
        </w:rPr>
        <w:t xml:space="preserve">) cut </w:t>
      </w:r>
      <w:r w:rsidR="0059778A">
        <w:rPr>
          <w:rFonts w:ascii="Tw Cen MT" w:hAnsi="Tw Cen MT"/>
        </w:rPr>
        <w:t xml:space="preserve">emissions </w:t>
      </w:r>
      <w:r w:rsidR="009B0B23">
        <w:rPr>
          <w:rFonts w:ascii="Tw Cen MT" w:hAnsi="Tw Cen MT"/>
        </w:rPr>
        <w:t xml:space="preserve">per capita </w:t>
      </w:r>
      <w:r w:rsidR="00770970" w:rsidRPr="00FB4C0D">
        <w:rPr>
          <w:rFonts w:ascii="Tw Cen MT" w:hAnsi="Tw Cen MT"/>
        </w:rPr>
        <w:t>17</w:t>
      </w:r>
      <w:r w:rsidR="0059778A">
        <w:rPr>
          <w:rFonts w:ascii="Tw Cen MT" w:hAnsi="Tw Cen MT"/>
        </w:rPr>
        <w:t xml:space="preserve"> percent </w:t>
      </w:r>
      <w:r w:rsidR="009B0B23">
        <w:rPr>
          <w:rFonts w:ascii="Tw Cen MT" w:hAnsi="Tw Cen MT"/>
        </w:rPr>
        <w:t>and increased GDP per capita</w:t>
      </w:r>
      <w:r w:rsidR="00B07291">
        <w:rPr>
          <w:rFonts w:ascii="Tw Cen MT" w:hAnsi="Tw Cen MT"/>
        </w:rPr>
        <w:t xml:space="preserve"> 37 percent</w:t>
      </w:r>
      <w:r w:rsidR="0059778A">
        <w:rPr>
          <w:rFonts w:ascii="Tw Cen MT" w:hAnsi="Tw Cen MT"/>
        </w:rPr>
        <w:t>.</w:t>
      </w:r>
    </w:p>
    <w:p w:rsidR="00D508E3" w:rsidRDefault="00B9467F" w:rsidP="00D508E3">
      <w:pPr>
        <w:pStyle w:val="ListParagraph"/>
        <w:numPr>
          <w:ilvl w:val="0"/>
          <w:numId w:val="2"/>
        </w:numPr>
        <w:rPr>
          <w:rFonts w:ascii="Tw Cen MT" w:hAnsi="Tw Cen MT"/>
        </w:rPr>
      </w:pPr>
      <w:r>
        <w:rPr>
          <w:rFonts w:ascii="Tw Cen MT" w:hAnsi="Tw Cen MT"/>
        </w:rPr>
        <w:t>A</w:t>
      </w:r>
      <w:r w:rsidR="00D508E3" w:rsidRPr="00D508E3">
        <w:rPr>
          <w:rFonts w:ascii="Tw Cen MT" w:hAnsi="Tw Cen MT"/>
        </w:rPr>
        <w:t>verage monthly resident</w:t>
      </w:r>
      <w:r>
        <w:rPr>
          <w:rFonts w:ascii="Tw Cen MT" w:hAnsi="Tw Cen MT"/>
        </w:rPr>
        <w:t>ial electricity bill decreased four percent</w:t>
      </w:r>
      <w:r w:rsidR="00D508E3" w:rsidRPr="00D508E3">
        <w:rPr>
          <w:rFonts w:ascii="Tw Cen MT" w:hAnsi="Tw Cen MT"/>
        </w:rPr>
        <w:t>; industrial</w:t>
      </w:r>
      <w:r w:rsidR="00D508E3">
        <w:rPr>
          <w:rFonts w:ascii="Tw Cen MT" w:hAnsi="Tw Cen MT"/>
        </w:rPr>
        <w:t xml:space="preserve"> </w:t>
      </w:r>
      <w:r w:rsidR="00B07291">
        <w:rPr>
          <w:rFonts w:ascii="Tw Cen MT" w:hAnsi="Tw Cen MT"/>
        </w:rPr>
        <w:t xml:space="preserve">declined </w:t>
      </w:r>
      <w:r>
        <w:rPr>
          <w:rFonts w:ascii="Tw Cen MT" w:hAnsi="Tw Cen MT"/>
        </w:rPr>
        <w:t>57 percent</w:t>
      </w:r>
      <w:r w:rsidR="00D508E3" w:rsidRPr="00D508E3">
        <w:rPr>
          <w:rFonts w:ascii="Tw Cen MT" w:hAnsi="Tw Cen MT"/>
        </w:rPr>
        <w:t xml:space="preserve"> and commercial increased </w:t>
      </w:r>
      <w:r>
        <w:rPr>
          <w:rFonts w:ascii="Tw Cen MT" w:hAnsi="Tw Cen MT"/>
        </w:rPr>
        <w:t>eight percent</w:t>
      </w:r>
      <w:r w:rsidR="00D508E3" w:rsidRPr="00D508E3">
        <w:rPr>
          <w:rFonts w:ascii="Tw Cen MT" w:hAnsi="Tw Cen MT"/>
        </w:rPr>
        <w:t xml:space="preserve"> (1990-2012)</w:t>
      </w:r>
      <w:r>
        <w:rPr>
          <w:rFonts w:ascii="Tw Cen MT" w:hAnsi="Tw Cen MT"/>
        </w:rPr>
        <w:t>.</w:t>
      </w:r>
    </w:p>
    <w:p w:rsidR="00DD6835" w:rsidRPr="001F1515" w:rsidRDefault="00A25D6A" w:rsidP="00D508E3">
      <w:pPr>
        <w:pStyle w:val="ListParagraph"/>
        <w:numPr>
          <w:ilvl w:val="0"/>
          <w:numId w:val="2"/>
        </w:numPr>
        <w:rPr>
          <w:rFonts w:ascii="Tw Cen MT" w:hAnsi="Tw Cen MT"/>
        </w:rPr>
      </w:pPr>
      <w:r w:rsidRPr="001F1515">
        <w:rPr>
          <w:rFonts w:ascii="Tw Cen MT" w:hAnsi="Tw Cen MT"/>
        </w:rPr>
        <w:t xml:space="preserve">California has established </w:t>
      </w:r>
      <w:r w:rsidR="00686446" w:rsidRPr="00084FDD">
        <w:rPr>
          <w:rFonts w:ascii="Tw Cen MT" w:hAnsi="Tw Cen MT"/>
        </w:rPr>
        <w:t>GHG</w:t>
      </w:r>
      <w:r w:rsidRPr="00DD4957">
        <w:rPr>
          <w:rFonts w:ascii="Tw Cen MT" w:hAnsi="Tw Cen MT"/>
        </w:rPr>
        <w:t xml:space="preserve"> agreements </w:t>
      </w:r>
      <w:r w:rsidR="00686446" w:rsidRPr="00DD4957">
        <w:rPr>
          <w:rFonts w:ascii="Tw Cen MT" w:hAnsi="Tw Cen MT"/>
        </w:rPr>
        <w:t>with</w:t>
      </w:r>
      <w:r w:rsidR="001F1515" w:rsidRPr="00DD4957">
        <w:rPr>
          <w:rFonts w:ascii="Tw Cen MT" w:hAnsi="Tw Cen MT"/>
        </w:rPr>
        <w:t xml:space="preserve"> multiple</w:t>
      </w:r>
      <w:r w:rsidR="00686446" w:rsidRPr="00DD4957">
        <w:rPr>
          <w:rFonts w:ascii="Tw Cen MT" w:hAnsi="Tw Cen MT" w:cs="Akzidenz Grotesk BE Light"/>
          <w:color w:val="000000"/>
        </w:rPr>
        <w:t xml:space="preserve"> nations such as China, Peru, Mexico and Israel</w:t>
      </w:r>
      <w:r w:rsidR="00B20F35" w:rsidRPr="00DD4957">
        <w:rPr>
          <w:rFonts w:ascii="Tw Cen MT" w:hAnsi="Tw Cen MT" w:cs="Akzidenz Grotesk BE Light"/>
          <w:color w:val="000000"/>
        </w:rPr>
        <w:t>.</w:t>
      </w:r>
    </w:p>
    <w:p w:rsidR="008D7281" w:rsidRDefault="008D7281" w:rsidP="007A254E">
      <w:pPr>
        <w:rPr>
          <w:rFonts w:ascii="Tw Cen MT" w:hAnsi="Tw Cen MT"/>
        </w:rPr>
      </w:pPr>
    </w:p>
    <w:p w:rsidR="00626C8B" w:rsidRDefault="00C34F62" w:rsidP="00626C8B">
      <w:pPr>
        <w:rPr>
          <w:rFonts w:ascii="Tw Cen MT" w:hAnsi="Tw Cen MT"/>
        </w:rPr>
      </w:pPr>
      <w:r w:rsidRPr="00CA702F">
        <w:rPr>
          <w:rFonts w:ascii="Tw Cen MT" w:hAnsi="Tw Cen MT"/>
        </w:rPr>
        <w:t xml:space="preserve">“This year’s </w:t>
      </w:r>
      <w:r w:rsidRPr="00FB4C0D">
        <w:rPr>
          <w:rFonts w:ascii="Tw Cen MT" w:hAnsi="Tw Cen MT"/>
          <w:i/>
        </w:rPr>
        <w:t>California Green Innovation Index</w:t>
      </w:r>
      <w:r w:rsidRPr="00CA702F">
        <w:rPr>
          <w:rFonts w:ascii="Tw Cen MT" w:hAnsi="Tw Cen MT"/>
        </w:rPr>
        <w:t xml:space="preserve"> tracks a </w:t>
      </w:r>
      <w:r w:rsidR="00264E8F">
        <w:rPr>
          <w:rFonts w:ascii="Tw Cen MT" w:hAnsi="Tw Cen MT"/>
        </w:rPr>
        <w:t>clear</w:t>
      </w:r>
      <w:r w:rsidRPr="00CA702F">
        <w:rPr>
          <w:rFonts w:ascii="Tw Cen MT" w:hAnsi="Tw Cen MT"/>
        </w:rPr>
        <w:t xml:space="preserve"> shift to clean</w:t>
      </w:r>
      <w:r>
        <w:rPr>
          <w:rFonts w:ascii="Tw Cen MT" w:hAnsi="Tw Cen MT"/>
        </w:rPr>
        <w:t xml:space="preserve"> </w:t>
      </w:r>
      <w:r w:rsidRPr="00CA702F">
        <w:rPr>
          <w:rFonts w:ascii="Tw Cen MT" w:hAnsi="Tw Cen MT"/>
        </w:rPr>
        <w:t xml:space="preserve">energy around the world. Although fossil fuels still represent a significant portion of our overall energy use, </w:t>
      </w:r>
      <w:r w:rsidR="00FE5B0F">
        <w:rPr>
          <w:rFonts w:ascii="Tw Cen MT" w:hAnsi="Tw Cen MT"/>
        </w:rPr>
        <w:t>many analysts believe we have</w:t>
      </w:r>
      <w:r w:rsidRPr="00CA702F">
        <w:rPr>
          <w:rFonts w:ascii="Tw Cen MT" w:hAnsi="Tw Cen MT"/>
        </w:rPr>
        <w:t xml:space="preserve"> reached an important tipping point—globally, we are now adding more capacity for renewable power annually than fossil fuels,” </w:t>
      </w:r>
      <w:r w:rsidR="00626C8B" w:rsidRPr="003E032F">
        <w:rPr>
          <w:rFonts w:ascii="Tw Cen MT" w:hAnsi="Tw Cen MT"/>
        </w:rPr>
        <w:t xml:space="preserve">said Doug Henton, chairman and CEO of Collaborative Economics, which </w:t>
      </w:r>
      <w:r w:rsidR="00B07291">
        <w:rPr>
          <w:rFonts w:ascii="Tw Cen MT" w:hAnsi="Tw Cen MT"/>
        </w:rPr>
        <w:t>developed</w:t>
      </w:r>
      <w:r w:rsidR="00626C8B" w:rsidRPr="003E032F">
        <w:rPr>
          <w:rFonts w:ascii="Tw Cen MT" w:hAnsi="Tw Cen MT"/>
        </w:rPr>
        <w:t xml:space="preserve"> </w:t>
      </w:r>
      <w:r w:rsidR="00F46FB9">
        <w:rPr>
          <w:rFonts w:ascii="Tw Cen MT" w:hAnsi="Tw Cen MT"/>
          <w:i/>
        </w:rPr>
        <w:t>T</w:t>
      </w:r>
      <w:r w:rsidR="008442D6" w:rsidRPr="009F1CA8">
        <w:rPr>
          <w:rFonts w:ascii="Tw Cen MT" w:hAnsi="Tw Cen MT"/>
          <w:i/>
        </w:rPr>
        <w:t>he California Green Innovation Index</w:t>
      </w:r>
      <w:r w:rsidR="00F46FB9">
        <w:rPr>
          <w:rFonts w:ascii="Tw Cen MT" w:hAnsi="Tw Cen MT"/>
          <w:i/>
        </w:rPr>
        <w:t>, International Edition</w:t>
      </w:r>
      <w:r w:rsidR="008442D6" w:rsidRPr="003E032F" w:rsidDel="008442D6">
        <w:rPr>
          <w:rFonts w:ascii="Tw Cen MT" w:hAnsi="Tw Cen MT"/>
        </w:rPr>
        <w:t xml:space="preserve"> </w:t>
      </w:r>
      <w:r w:rsidR="00626C8B" w:rsidRPr="003E032F">
        <w:rPr>
          <w:rFonts w:ascii="Tw Cen MT" w:hAnsi="Tw Cen MT"/>
        </w:rPr>
        <w:t>for Next 10.</w:t>
      </w:r>
      <w:r w:rsidR="00626C8B">
        <w:rPr>
          <w:rFonts w:ascii="Tw Cen MT" w:hAnsi="Tw Cen MT"/>
        </w:rPr>
        <w:t xml:space="preserve"> </w:t>
      </w:r>
    </w:p>
    <w:p w:rsidR="0023241D" w:rsidRDefault="0023241D" w:rsidP="007A254E">
      <w:pPr>
        <w:rPr>
          <w:rFonts w:ascii="Tw Cen MT" w:hAnsi="Tw Cen MT"/>
        </w:rPr>
      </w:pPr>
    </w:p>
    <w:p w:rsidR="00C02D7E" w:rsidRPr="00BB007F" w:rsidRDefault="00C02D7E" w:rsidP="007A254E">
      <w:pPr>
        <w:rPr>
          <w:rFonts w:ascii="Tw Cen MT" w:hAnsi="Tw Cen MT"/>
        </w:rPr>
      </w:pPr>
      <w:r w:rsidRPr="009F1CA8">
        <w:rPr>
          <w:rFonts w:ascii="Tw Cen MT" w:hAnsi="Tw Cen MT"/>
          <w:i/>
        </w:rPr>
        <w:t xml:space="preserve">The </w:t>
      </w:r>
      <w:r w:rsidR="00E01487" w:rsidRPr="009F1CA8">
        <w:rPr>
          <w:rFonts w:ascii="Tw Cen MT" w:hAnsi="Tw Cen MT"/>
          <w:i/>
        </w:rPr>
        <w:t xml:space="preserve">California </w:t>
      </w:r>
      <w:r w:rsidRPr="009F1CA8">
        <w:rPr>
          <w:rFonts w:ascii="Tw Cen MT" w:hAnsi="Tw Cen MT"/>
          <w:i/>
        </w:rPr>
        <w:t>Green Innovation Index</w:t>
      </w:r>
      <w:r w:rsidR="00B07291">
        <w:rPr>
          <w:rFonts w:ascii="Tw Cen MT" w:hAnsi="Tw Cen MT"/>
          <w:i/>
        </w:rPr>
        <w:t>,</w:t>
      </w:r>
      <w:r w:rsidR="00E01487" w:rsidRPr="009F1CA8">
        <w:rPr>
          <w:rFonts w:ascii="Tw Cen MT" w:hAnsi="Tw Cen MT"/>
          <w:i/>
        </w:rPr>
        <w:t xml:space="preserve"> International Edition</w:t>
      </w:r>
      <w:r w:rsidRPr="00BB007F">
        <w:rPr>
          <w:rFonts w:ascii="Tw Cen MT" w:hAnsi="Tw Cen MT"/>
        </w:rPr>
        <w:t xml:space="preserve"> shows </w:t>
      </w:r>
      <w:r w:rsidR="009779B4" w:rsidRPr="00BB007F">
        <w:rPr>
          <w:rFonts w:ascii="Tw Cen MT" w:hAnsi="Tw Cen MT"/>
        </w:rPr>
        <w:t xml:space="preserve">how </w:t>
      </w:r>
      <w:r w:rsidR="008D7281" w:rsidRPr="00BB007F">
        <w:rPr>
          <w:rFonts w:ascii="Tw Cen MT" w:hAnsi="Tw Cen MT"/>
        </w:rPr>
        <w:t xml:space="preserve">this </w:t>
      </w:r>
      <w:r w:rsidR="009779B4" w:rsidRPr="00BB007F">
        <w:rPr>
          <w:rFonts w:ascii="Tw Cen MT" w:hAnsi="Tw Cen MT"/>
        </w:rPr>
        <w:t xml:space="preserve">transition is playing out for the world’s top 50 emitters of </w:t>
      </w:r>
      <w:r w:rsidR="00E57F5B">
        <w:rPr>
          <w:rFonts w:ascii="Tw Cen MT" w:hAnsi="Tw Cen MT"/>
        </w:rPr>
        <w:t>GHG</w:t>
      </w:r>
      <w:r w:rsidR="009779B4" w:rsidRPr="00BB007F">
        <w:rPr>
          <w:rFonts w:ascii="Tw Cen MT" w:hAnsi="Tw Cen MT"/>
        </w:rPr>
        <w:t xml:space="preserve">s. Among these nations, plus California: </w:t>
      </w:r>
    </w:p>
    <w:p w:rsidR="00EE7536" w:rsidRPr="00626C8B" w:rsidRDefault="00EE7536" w:rsidP="007A254E">
      <w:pPr>
        <w:rPr>
          <w:rFonts w:ascii="Tw Cen MT" w:hAnsi="Tw Cen MT"/>
          <w:highlight w:val="yellow"/>
        </w:rPr>
      </w:pPr>
    </w:p>
    <w:p w:rsidR="00F60092" w:rsidRPr="00BB007F" w:rsidRDefault="00F60092" w:rsidP="00BB007F">
      <w:pPr>
        <w:pStyle w:val="ListParagraph"/>
        <w:numPr>
          <w:ilvl w:val="0"/>
          <w:numId w:val="4"/>
        </w:numPr>
        <w:rPr>
          <w:rFonts w:ascii="Tw Cen MT" w:hAnsi="Tw Cen MT"/>
        </w:rPr>
      </w:pPr>
      <w:r w:rsidRPr="00BB007F">
        <w:rPr>
          <w:rFonts w:ascii="Tw Cen MT" w:hAnsi="Tw Cen MT"/>
        </w:rPr>
        <w:t>France</w:t>
      </w:r>
      <w:r w:rsidR="00623FE9">
        <w:rPr>
          <w:rFonts w:ascii="Tw Cen MT" w:hAnsi="Tw Cen MT"/>
        </w:rPr>
        <w:t xml:space="preserve">, </w:t>
      </w:r>
      <w:r w:rsidR="00623FE9" w:rsidRPr="00BB007F">
        <w:rPr>
          <w:rFonts w:ascii="Tw Cen MT" w:hAnsi="Tw Cen MT"/>
        </w:rPr>
        <w:t>C</w:t>
      </w:r>
      <w:r w:rsidR="00623FE9">
        <w:rPr>
          <w:rFonts w:ascii="Tw Cen MT" w:hAnsi="Tw Cen MT"/>
        </w:rPr>
        <w:t>alifornia</w:t>
      </w:r>
      <w:r w:rsidRPr="00BB007F">
        <w:rPr>
          <w:rFonts w:ascii="Tw Cen MT" w:hAnsi="Tw Cen MT"/>
        </w:rPr>
        <w:t xml:space="preserve"> and Italy have lowest carbon intensi</w:t>
      </w:r>
      <w:r w:rsidR="00B07291">
        <w:rPr>
          <w:rFonts w:ascii="Tw Cen MT" w:hAnsi="Tw Cen MT"/>
        </w:rPr>
        <w:t>ve</w:t>
      </w:r>
      <w:r w:rsidRPr="00BB007F">
        <w:rPr>
          <w:rFonts w:ascii="Tw Cen MT" w:hAnsi="Tw Cen MT"/>
        </w:rPr>
        <w:t xml:space="preserve"> economies in the world</w:t>
      </w:r>
      <w:r w:rsidR="00623FE9">
        <w:rPr>
          <w:rFonts w:ascii="Tw Cen MT" w:hAnsi="Tw Cen MT"/>
        </w:rPr>
        <w:t>.</w:t>
      </w:r>
    </w:p>
    <w:p w:rsidR="00F60092" w:rsidRPr="00BB007F" w:rsidRDefault="00307CF7" w:rsidP="00BB007F">
      <w:pPr>
        <w:pStyle w:val="ListParagraph"/>
        <w:numPr>
          <w:ilvl w:val="0"/>
          <w:numId w:val="4"/>
        </w:numPr>
        <w:rPr>
          <w:rFonts w:ascii="Tw Cen MT" w:hAnsi="Tw Cen MT"/>
        </w:rPr>
      </w:pPr>
      <w:r>
        <w:rPr>
          <w:rFonts w:ascii="Tw Cen MT" w:hAnsi="Tw Cen MT"/>
        </w:rPr>
        <w:t>Nigeria,</w:t>
      </w:r>
      <w:r w:rsidR="00000674">
        <w:rPr>
          <w:rFonts w:ascii="Tw Cen MT" w:hAnsi="Tw Cen MT"/>
        </w:rPr>
        <w:t xml:space="preserve"> </w:t>
      </w:r>
      <w:r w:rsidR="00F60092" w:rsidRPr="00BB007F">
        <w:rPr>
          <w:rFonts w:ascii="Tw Cen MT" w:hAnsi="Tw Cen MT"/>
        </w:rPr>
        <w:t>Italy, Japan</w:t>
      </w:r>
      <w:r w:rsidR="00E76BC6">
        <w:rPr>
          <w:rFonts w:ascii="Tw Cen MT" w:hAnsi="Tw Cen MT"/>
        </w:rPr>
        <w:t>, the</w:t>
      </w:r>
      <w:r w:rsidR="00F60092" w:rsidRPr="00BB007F">
        <w:rPr>
          <w:rFonts w:ascii="Tw Cen MT" w:hAnsi="Tw Cen MT"/>
        </w:rPr>
        <w:t xml:space="preserve"> U</w:t>
      </w:r>
      <w:r w:rsidR="00E76BC6">
        <w:rPr>
          <w:rFonts w:ascii="Tw Cen MT" w:hAnsi="Tw Cen MT"/>
        </w:rPr>
        <w:t xml:space="preserve">nited </w:t>
      </w:r>
      <w:r w:rsidR="00F60092" w:rsidRPr="00BB007F">
        <w:rPr>
          <w:rFonts w:ascii="Tw Cen MT" w:hAnsi="Tw Cen MT"/>
        </w:rPr>
        <w:t>K</w:t>
      </w:r>
      <w:r w:rsidR="00E76BC6">
        <w:rPr>
          <w:rFonts w:ascii="Tw Cen MT" w:hAnsi="Tw Cen MT"/>
        </w:rPr>
        <w:t>ingdom and California</w:t>
      </w:r>
      <w:r w:rsidR="00F60092" w:rsidRPr="00BB007F">
        <w:rPr>
          <w:rFonts w:ascii="Tw Cen MT" w:hAnsi="Tw Cen MT"/>
        </w:rPr>
        <w:t xml:space="preserve"> </w:t>
      </w:r>
      <w:r w:rsidR="00063518">
        <w:rPr>
          <w:rFonts w:ascii="Tw Cen MT" w:hAnsi="Tw Cen MT"/>
        </w:rPr>
        <w:t xml:space="preserve">lead the world in </w:t>
      </w:r>
      <w:r w:rsidR="00F60092" w:rsidRPr="00BB007F">
        <w:rPr>
          <w:rFonts w:ascii="Tw Cen MT" w:hAnsi="Tw Cen MT"/>
        </w:rPr>
        <w:t>energy productivity</w:t>
      </w:r>
      <w:r w:rsidR="00367CB2">
        <w:rPr>
          <w:rFonts w:ascii="Tw Cen MT" w:hAnsi="Tw Cen MT"/>
        </w:rPr>
        <w:t>.</w:t>
      </w:r>
    </w:p>
    <w:p w:rsidR="00F60092" w:rsidRDefault="00F60092" w:rsidP="00BB007F">
      <w:pPr>
        <w:pStyle w:val="ListParagraph"/>
        <w:numPr>
          <w:ilvl w:val="0"/>
          <w:numId w:val="4"/>
        </w:numPr>
        <w:rPr>
          <w:rFonts w:ascii="Tw Cen MT" w:hAnsi="Tw Cen MT"/>
        </w:rPr>
      </w:pPr>
      <w:r w:rsidRPr="00BB007F">
        <w:rPr>
          <w:rFonts w:ascii="Tw Cen MT" w:hAnsi="Tw Cen MT"/>
        </w:rPr>
        <w:t xml:space="preserve">After </w:t>
      </w:r>
      <w:r w:rsidR="006C15C9">
        <w:rPr>
          <w:rFonts w:ascii="Tw Cen MT" w:hAnsi="Tw Cen MT"/>
        </w:rPr>
        <w:t xml:space="preserve">the </w:t>
      </w:r>
      <w:r w:rsidRPr="00BB007F">
        <w:rPr>
          <w:rFonts w:ascii="Tw Cen MT" w:hAnsi="Tw Cen MT"/>
        </w:rPr>
        <w:t>U</w:t>
      </w:r>
      <w:r w:rsidR="006C15C9">
        <w:rPr>
          <w:rFonts w:ascii="Tw Cen MT" w:hAnsi="Tw Cen MT"/>
        </w:rPr>
        <w:t>.</w:t>
      </w:r>
      <w:r w:rsidRPr="00BB007F">
        <w:rPr>
          <w:rFonts w:ascii="Tw Cen MT" w:hAnsi="Tw Cen MT"/>
        </w:rPr>
        <w:t>S</w:t>
      </w:r>
      <w:r w:rsidR="006C15C9">
        <w:rPr>
          <w:rFonts w:ascii="Tw Cen MT" w:hAnsi="Tw Cen MT"/>
        </w:rPr>
        <w:t>.</w:t>
      </w:r>
      <w:r w:rsidR="009F1CA8">
        <w:rPr>
          <w:rFonts w:ascii="Tw Cen MT" w:hAnsi="Tw Cen MT"/>
        </w:rPr>
        <w:t xml:space="preserve"> and EU</w:t>
      </w:r>
      <w:r w:rsidRPr="00BB007F">
        <w:rPr>
          <w:rFonts w:ascii="Tw Cen MT" w:hAnsi="Tw Cen MT"/>
        </w:rPr>
        <w:t>, Japan, South Korea, Germany and California lead the world in clean tech patents</w:t>
      </w:r>
      <w:r w:rsidR="00FB4C0D">
        <w:rPr>
          <w:rFonts w:ascii="Tw Cen MT" w:hAnsi="Tw Cen MT"/>
        </w:rPr>
        <w:t>.</w:t>
      </w:r>
    </w:p>
    <w:p w:rsidR="006C35EB" w:rsidRPr="00BB007F" w:rsidRDefault="006C35EB" w:rsidP="006C35EB">
      <w:pPr>
        <w:pStyle w:val="ListParagraph"/>
        <w:numPr>
          <w:ilvl w:val="0"/>
          <w:numId w:val="4"/>
        </w:numPr>
        <w:rPr>
          <w:rFonts w:ascii="Tw Cen MT" w:hAnsi="Tw Cen MT"/>
        </w:rPr>
      </w:pPr>
      <w:r>
        <w:rPr>
          <w:rFonts w:ascii="Tw Cen MT" w:hAnsi="Tw Cen MT"/>
        </w:rPr>
        <w:t xml:space="preserve">U.S. clean tech venture capital funding </w:t>
      </w:r>
      <w:r w:rsidR="002B6063">
        <w:rPr>
          <w:rFonts w:ascii="Tw Cen MT" w:hAnsi="Tw Cen MT"/>
        </w:rPr>
        <w:t xml:space="preserve">rose </w:t>
      </w:r>
      <w:r>
        <w:rPr>
          <w:rFonts w:ascii="Tw Cen MT" w:hAnsi="Tw Cen MT"/>
        </w:rPr>
        <w:t>74 percent to $8.208 billion</w:t>
      </w:r>
      <w:r w:rsidR="002B6063">
        <w:rPr>
          <w:rFonts w:ascii="Tw Cen MT" w:hAnsi="Tw Cen MT"/>
        </w:rPr>
        <w:t xml:space="preserve"> (2013-2014)</w:t>
      </w:r>
      <w:r>
        <w:rPr>
          <w:rFonts w:ascii="Tw Cen MT" w:hAnsi="Tw Cen MT"/>
        </w:rPr>
        <w:t xml:space="preserve">. EU </w:t>
      </w:r>
      <w:r w:rsidR="002B6063">
        <w:rPr>
          <w:rFonts w:ascii="Tw Cen MT" w:hAnsi="Tw Cen MT"/>
        </w:rPr>
        <w:t>funding fell</w:t>
      </w:r>
      <w:r>
        <w:rPr>
          <w:rFonts w:ascii="Tw Cen MT" w:hAnsi="Tw Cen MT"/>
        </w:rPr>
        <w:t xml:space="preserve"> 10 percent to $1.028 billion.</w:t>
      </w:r>
    </w:p>
    <w:p w:rsidR="00D11C08" w:rsidRPr="00DD4957" w:rsidRDefault="00D11C08" w:rsidP="00817BF4">
      <w:pPr>
        <w:pStyle w:val="ListParagraph"/>
        <w:numPr>
          <w:ilvl w:val="0"/>
          <w:numId w:val="4"/>
        </w:numPr>
        <w:rPr>
          <w:rFonts w:ascii="Tw Cen MT" w:hAnsi="Tw Cen MT"/>
        </w:rPr>
      </w:pPr>
      <w:r w:rsidRPr="00DD4957">
        <w:rPr>
          <w:rFonts w:ascii="Tw Cen MT" w:hAnsi="Tw Cen MT"/>
        </w:rPr>
        <w:t>More than one-third of global electric vehicles were sold in the U.S., more than any other country in 2014. About half of U.S. sales happened in California.</w:t>
      </w:r>
    </w:p>
    <w:p w:rsidR="00C67C84" w:rsidRPr="006C15C9" w:rsidRDefault="00C67C84" w:rsidP="00817BF4">
      <w:pPr>
        <w:pStyle w:val="ListParagraph"/>
        <w:numPr>
          <w:ilvl w:val="0"/>
          <w:numId w:val="4"/>
        </w:numPr>
        <w:rPr>
          <w:rFonts w:ascii="Tw Cen MT" w:hAnsi="Tw Cen MT"/>
        </w:rPr>
      </w:pPr>
      <w:r w:rsidRPr="00FB4C0D">
        <w:rPr>
          <w:rFonts w:ascii="Tw Cen MT" w:hAnsi="Tw Cen MT"/>
        </w:rPr>
        <w:t>U</w:t>
      </w:r>
      <w:r>
        <w:rPr>
          <w:rFonts w:ascii="Tw Cen MT" w:hAnsi="Tw Cen MT"/>
        </w:rPr>
        <w:t>.</w:t>
      </w:r>
      <w:r w:rsidRPr="00FB4C0D">
        <w:rPr>
          <w:rFonts w:ascii="Tw Cen MT" w:hAnsi="Tw Cen MT"/>
        </w:rPr>
        <w:t>S</w:t>
      </w:r>
      <w:r>
        <w:rPr>
          <w:rFonts w:ascii="Tw Cen MT" w:hAnsi="Tw Cen MT"/>
        </w:rPr>
        <w:t xml:space="preserve">. </w:t>
      </w:r>
      <w:r w:rsidR="0071603E">
        <w:rPr>
          <w:rFonts w:ascii="Tw Cen MT" w:hAnsi="Tw Cen MT"/>
        </w:rPr>
        <w:t xml:space="preserve">electricity use per capita </w:t>
      </w:r>
      <w:r>
        <w:rPr>
          <w:rFonts w:ascii="Tw Cen MT" w:hAnsi="Tw Cen MT"/>
        </w:rPr>
        <w:t>increased eight percent</w:t>
      </w:r>
      <w:r w:rsidRPr="00FB4C0D">
        <w:rPr>
          <w:rFonts w:ascii="Tw Cen MT" w:hAnsi="Tw Cen MT"/>
        </w:rPr>
        <w:t xml:space="preserve"> and </w:t>
      </w:r>
      <w:r w:rsidR="00080EA3">
        <w:rPr>
          <w:rFonts w:ascii="Tw Cen MT" w:hAnsi="Tw Cen MT"/>
        </w:rPr>
        <w:t xml:space="preserve">the </w:t>
      </w:r>
      <w:r w:rsidRPr="00FB4C0D">
        <w:rPr>
          <w:rFonts w:ascii="Tw Cen MT" w:hAnsi="Tw Cen MT"/>
        </w:rPr>
        <w:t>EU</w:t>
      </w:r>
      <w:r w:rsidR="00080EA3">
        <w:rPr>
          <w:rFonts w:ascii="Tw Cen MT" w:hAnsi="Tw Cen MT"/>
        </w:rPr>
        <w:t xml:space="preserve"> increased</w:t>
      </w:r>
      <w:r w:rsidRPr="00FB4C0D">
        <w:rPr>
          <w:rFonts w:ascii="Tw Cen MT" w:hAnsi="Tw Cen MT"/>
        </w:rPr>
        <w:t xml:space="preserve"> 17</w:t>
      </w:r>
      <w:r>
        <w:rPr>
          <w:rFonts w:ascii="Tw Cen MT" w:hAnsi="Tw Cen MT"/>
        </w:rPr>
        <w:t xml:space="preserve"> percent</w:t>
      </w:r>
      <w:r w:rsidR="00796DA8">
        <w:rPr>
          <w:rFonts w:ascii="Tw Cen MT" w:hAnsi="Tw Cen MT"/>
        </w:rPr>
        <w:t xml:space="preserve"> (1990—2012)</w:t>
      </w:r>
      <w:r>
        <w:rPr>
          <w:rFonts w:ascii="Tw Cen MT" w:hAnsi="Tw Cen MT"/>
        </w:rPr>
        <w:t>.</w:t>
      </w:r>
      <w:r w:rsidR="00796DA8">
        <w:rPr>
          <w:rFonts w:ascii="Tw Cen MT" w:hAnsi="Tw Cen MT"/>
        </w:rPr>
        <w:t xml:space="preserve"> </w:t>
      </w:r>
      <w:r w:rsidR="00972E73">
        <w:rPr>
          <w:rFonts w:ascii="Tw Cen MT" w:hAnsi="Tw Cen MT"/>
        </w:rPr>
        <w:t xml:space="preserve">U.S. </w:t>
      </w:r>
      <w:r w:rsidR="00080EA3">
        <w:rPr>
          <w:rFonts w:ascii="Tw Cen MT" w:hAnsi="Tw Cen MT"/>
        </w:rPr>
        <w:t xml:space="preserve">total </w:t>
      </w:r>
      <w:r w:rsidR="00972E73" w:rsidRPr="00DD4957">
        <w:rPr>
          <w:rFonts w:ascii="Tw Cen MT" w:hAnsi="Tw Cen MT"/>
        </w:rPr>
        <w:t>energy</w:t>
      </w:r>
      <w:r w:rsidR="00972E73">
        <w:rPr>
          <w:rFonts w:ascii="Tw Cen MT" w:hAnsi="Tw Cen MT"/>
        </w:rPr>
        <w:t xml:space="preserve"> use per capita fell 10.4 percent</w:t>
      </w:r>
      <w:r w:rsidR="0071603E">
        <w:rPr>
          <w:rFonts w:ascii="Tw Cen MT" w:hAnsi="Tw Cen MT"/>
        </w:rPr>
        <w:t xml:space="preserve"> (1990-2012).</w:t>
      </w:r>
      <w:r w:rsidR="00972E73">
        <w:rPr>
          <w:rFonts w:ascii="Tw Cen MT" w:hAnsi="Tw Cen MT"/>
        </w:rPr>
        <w:t xml:space="preserve"> </w:t>
      </w:r>
    </w:p>
    <w:p w:rsidR="00C62B36" w:rsidRDefault="00C62B36" w:rsidP="00817BF4">
      <w:pPr>
        <w:rPr>
          <w:rFonts w:ascii="Tw Cen MT" w:hAnsi="Tw Cen MT"/>
        </w:rPr>
      </w:pPr>
    </w:p>
    <w:p w:rsidR="00F27A80" w:rsidRDefault="00F27A80" w:rsidP="00F27A80">
      <w:pPr>
        <w:widowControl w:val="0"/>
        <w:autoSpaceDE w:val="0"/>
        <w:autoSpaceDN w:val="0"/>
        <w:adjustRightInd w:val="0"/>
        <w:rPr>
          <w:rFonts w:ascii="Tw Cen MT" w:eastAsia="Times New Roman" w:hAnsi="Tw Cen MT" w:cs="Times New Roman"/>
        </w:rPr>
      </w:pPr>
      <w:r w:rsidRPr="00E3417D">
        <w:rPr>
          <w:rFonts w:ascii="Tw Cen MT" w:eastAsia="Times New Roman" w:hAnsi="Tw Cen MT" w:cs="Times New Roman"/>
        </w:rPr>
        <w:t>This week marks the kick off of Climate Week in</w:t>
      </w:r>
      <w:r>
        <w:rPr>
          <w:rFonts w:ascii="Tw Cen MT" w:eastAsia="Times New Roman" w:hAnsi="Tw Cen MT" w:cs="Times New Roman"/>
        </w:rPr>
        <w:t xml:space="preserve"> Paris—a historic gathering of </w:t>
      </w:r>
      <w:r w:rsidRPr="00E3417D">
        <w:rPr>
          <w:rFonts w:ascii="Tw Cen MT" w:eastAsia="Times New Roman" w:hAnsi="Tw Cen MT" w:cs="Times New Roman"/>
        </w:rPr>
        <w:t>worldwide business and policy leaders. Through events like the Business &amp; Climate Sum</w:t>
      </w:r>
      <w:r>
        <w:rPr>
          <w:rFonts w:ascii="Tw Cen MT" w:eastAsia="Times New Roman" w:hAnsi="Tw Cen MT" w:cs="Times New Roman"/>
        </w:rPr>
        <w:t xml:space="preserve">mit at the UNESCO offices in Paris, </w:t>
      </w:r>
      <w:r w:rsidRPr="00E3417D">
        <w:rPr>
          <w:rFonts w:ascii="Tw Cen MT" w:eastAsia="Times New Roman" w:hAnsi="Tw Cen MT" w:cs="Times New Roman"/>
        </w:rPr>
        <w:t xml:space="preserve">leaders will highlight business and policy solutions for decarbonizing the economy. These events come in the wake of the International Energy Agency’s announcement suggesting that the process of decoupling economic growth from </w:t>
      </w:r>
      <w:r>
        <w:rPr>
          <w:rFonts w:ascii="Tw Cen MT" w:eastAsia="Times New Roman" w:hAnsi="Tw Cen MT" w:cs="Times New Roman"/>
        </w:rPr>
        <w:t>GHG</w:t>
      </w:r>
      <w:r w:rsidRPr="00E3417D">
        <w:rPr>
          <w:rFonts w:ascii="Tw Cen MT" w:eastAsia="Times New Roman" w:hAnsi="Tw Cen MT" w:cs="Times New Roman"/>
        </w:rPr>
        <w:t xml:space="preserve"> emissions is already underway, since the global economy grew in 2014 but carbon </w:t>
      </w:r>
      <w:r w:rsidRPr="00E3417D">
        <w:rPr>
          <w:rFonts w:ascii="Tw Cen MT" w:eastAsia="Times New Roman" w:hAnsi="Tw Cen MT" w:cs="Times New Roman"/>
        </w:rPr>
        <w:lastRenderedPageBreak/>
        <w:t xml:space="preserve">emissions did not. The Business &amp; Climate Summit is one of a string of international events building momentum towards a climate agreement at a key UN </w:t>
      </w:r>
      <w:r>
        <w:rPr>
          <w:rFonts w:ascii="Tw Cen MT" w:eastAsia="Times New Roman" w:hAnsi="Tw Cen MT" w:cs="Times New Roman"/>
        </w:rPr>
        <w:t>C</w:t>
      </w:r>
      <w:r w:rsidRPr="00E3417D">
        <w:rPr>
          <w:rFonts w:ascii="Tw Cen MT" w:eastAsia="Times New Roman" w:hAnsi="Tw Cen MT" w:cs="Times New Roman"/>
        </w:rPr>
        <w:t xml:space="preserve">limate </w:t>
      </w:r>
      <w:r>
        <w:rPr>
          <w:rFonts w:ascii="Tw Cen MT" w:eastAsia="Times New Roman" w:hAnsi="Tw Cen MT" w:cs="Times New Roman"/>
        </w:rPr>
        <w:t>S</w:t>
      </w:r>
      <w:r w:rsidRPr="00E3417D">
        <w:rPr>
          <w:rFonts w:ascii="Tw Cen MT" w:eastAsia="Times New Roman" w:hAnsi="Tw Cen MT" w:cs="Times New Roman"/>
        </w:rPr>
        <w:t>ummit to be held later this year, also in Paris</w:t>
      </w:r>
      <w:r>
        <w:rPr>
          <w:rFonts w:ascii="Tw Cen MT" w:eastAsia="Times New Roman" w:hAnsi="Tw Cen MT" w:cs="Times New Roman"/>
        </w:rPr>
        <w:t>.</w:t>
      </w:r>
    </w:p>
    <w:p w:rsidR="00D9337D" w:rsidRDefault="00D9337D" w:rsidP="00F27A80">
      <w:pPr>
        <w:widowControl w:val="0"/>
        <w:autoSpaceDE w:val="0"/>
        <w:autoSpaceDN w:val="0"/>
        <w:adjustRightInd w:val="0"/>
        <w:rPr>
          <w:rFonts w:ascii="Tw Cen MT" w:eastAsia="Times New Roman" w:hAnsi="Tw Cen MT" w:cs="Times New Roman"/>
        </w:rPr>
      </w:pPr>
    </w:p>
    <w:p w:rsidR="00D9337D" w:rsidRDefault="00D9337D" w:rsidP="00D9337D">
      <w:pPr>
        <w:rPr>
          <w:rFonts w:ascii="Tw Cen MT" w:eastAsia="Times New Roman" w:hAnsi="Tw Cen MT" w:cs="Times New Roman"/>
          <w:b/>
          <w:u w:val="single"/>
        </w:rPr>
      </w:pPr>
      <w:r w:rsidRPr="00366FF9">
        <w:rPr>
          <w:rFonts w:ascii="Tw Cen MT" w:eastAsia="Times New Roman" w:hAnsi="Tw Cen MT" w:cs="Times New Roman"/>
          <w:b/>
          <w:u w:val="single"/>
        </w:rPr>
        <w:t>Share</w:t>
      </w:r>
      <w:r w:rsidRPr="00366FF9">
        <w:rPr>
          <w:rFonts w:ascii="Tw Cen MT" w:eastAsia="Times New Roman" w:hAnsi="Tw Cen MT" w:cs="Times New Roman"/>
          <w:b/>
          <w:i/>
          <w:u w:val="single"/>
        </w:rPr>
        <w:t xml:space="preserve"> Index</w:t>
      </w:r>
      <w:r w:rsidRPr="00366FF9">
        <w:rPr>
          <w:rFonts w:ascii="Tw Cen MT" w:eastAsia="Times New Roman" w:hAnsi="Tw Cen MT" w:cs="Times New Roman"/>
          <w:b/>
          <w:u w:val="single"/>
        </w:rPr>
        <w:t xml:space="preserve"> findings on Twitter:</w:t>
      </w:r>
    </w:p>
    <w:p w:rsidR="00665BFA" w:rsidRDefault="00665BFA" w:rsidP="00D9337D">
      <w:pPr>
        <w:rPr>
          <w:rFonts w:ascii="Tw Cen MT" w:eastAsia="Times New Roman" w:hAnsi="Tw Cen MT" w:cs="Times New Roman"/>
          <w:b/>
          <w:u w:val="single"/>
        </w:rPr>
      </w:pPr>
    </w:p>
    <w:p w:rsidR="00D9337D" w:rsidRPr="00665BFA" w:rsidRDefault="00D9337D" w:rsidP="00C67F48">
      <w:pPr>
        <w:pStyle w:val="ListParagraph"/>
        <w:numPr>
          <w:ilvl w:val="0"/>
          <w:numId w:val="7"/>
        </w:numPr>
        <w:rPr>
          <w:rFonts w:ascii="Tw Cen MT" w:hAnsi="Tw Cen MT"/>
        </w:rPr>
      </w:pPr>
      <w:r w:rsidRPr="00665BFA">
        <w:rPr>
          <w:rFonts w:ascii="Tw Cen MT" w:hAnsi="Tw Cen MT"/>
        </w:rPr>
        <w:t>CA &amp; U.S. led in #cleantech innovation with most global patents</w:t>
      </w:r>
      <w:r w:rsidR="00665BFA">
        <w:rPr>
          <w:rFonts w:ascii="Tw Cen MT" w:hAnsi="Tw Cen MT"/>
        </w:rPr>
        <w:t xml:space="preserve"> #GIICleanFact </w:t>
      </w:r>
      <w:hyperlink r:id="rId12" w:history="1">
        <w:r w:rsidRPr="00665BFA">
          <w:rPr>
            <w:rStyle w:val="Hyperlink"/>
            <w:rFonts w:ascii="Tw Cen MT" w:hAnsi="Tw Cen MT" w:cs="Lucida Grande"/>
          </w:rPr>
          <w:t>www.next10.org/international</w:t>
        </w:r>
      </w:hyperlink>
      <w:r w:rsidRPr="00665BFA">
        <w:rPr>
          <w:rFonts w:ascii="Tw Cen MT" w:hAnsi="Tw Cen MT" w:cs="Lucida Grande"/>
          <w:color w:val="000000"/>
        </w:rPr>
        <w:t xml:space="preserve"> </w:t>
      </w:r>
      <w:r w:rsidRPr="00665BFA">
        <w:rPr>
          <w:rFonts w:ascii="Tw Cen MT" w:eastAsia="Times New Roman" w:hAnsi="Tw Cen MT" w:cs="Times New Roman"/>
        </w:rPr>
        <w:t xml:space="preserve"> </w:t>
      </w:r>
    </w:p>
    <w:p w:rsidR="00D9337D" w:rsidRPr="00665BFA" w:rsidRDefault="00D9337D" w:rsidP="00D9337D">
      <w:pPr>
        <w:pStyle w:val="ListParagraph"/>
        <w:widowControl w:val="0"/>
        <w:numPr>
          <w:ilvl w:val="0"/>
          <w:numId w:val="5"/>
        </w:numPr>
        <w:autoSpaceDE w:val="0"/>
        <w:autoSpaceDN w:val="0"/>
        <w:adjustRightInd w:val="0"/>
        <w:rPr>
          <w:rFonts w:ascii="Tw Cen MT" w:hAnsi="Tw Cen MT" w:cs="Times"/>
          <w:b/>
          <w:bCs/>
          <w:i/>
          <w:iCs/>
          <w:u w:val="single"/>
        </w:rPr>
      </w:pPr>
      <w:r w:rsidRPr="00665BFA">
        <w:rPr>
          <w:rFonts w:ascii="Tw Cen MT" w:hAnsi="Tw Cen MT"/>
        </w:rPr>
        <w:t>How'd they do that? CA generated 64% more GDP for #energy consumed than U.S. as whole</w:t>
      </w:r>
      <w:r w:rsidR="00665BFA" w:rsidRPr="00665BFA">
        <w:rPr>
          <w:rFonts w:ascii="Tw Cen MT" w:hAnsi="Tw Cen MT"/>
        </w:rPr>
        <w:t xml:space="preserve"> #GIICleanFact</w:t>
      </w:r>
      <w:r w:rsidRPr="00665BFA">
        <w:rPr>
          <w:rFonts w:ascii="Tw Cen MT" w:hAnsi="Tw Cen MT"/>
        </w:rPr>
        <w:t xml:space="preserve"> </w:t>
      </w:r>
      <w:hyperlink r:id="rId13" w:history="1">
        <w:r w:rsidRPr="00665BFA">
          <w:rPr>
            <w:rStyle w:val="Hyperlink"/>
            <w:rFonts w:ascii="Tw Cen MT" w:hAnsi="Tw Cen MT" w:cs="Lucida Grande"/>
          </w:rPr>
          <w:t>www.next10.org/international</w:t>
        </w:r>
      </w:hyperlink>
      <w:r w:rsidRPr="00665BFA">
        <w:rPr>
          <w:rFonts w:ascii="Tw Cen MT" w:hAnsi="Tw Cen MT" w:cs="Lucida Grande"/>
          <w:color w:val="000000"/>
        </w:rPr>
        <w:t xml:space="preserve"> </w:t>
      </w:r>
      <w:r w:rsidRPr="00665BFA">
        <w:rPr>
          <w:rFonts w:ascii="Tw Cen MT" w:eastAsia="Times New Roman" w:hAnsi="Tw Cen MT" w:cs="Times New Roman"/>
        </w:rPr>
        <w:t xml:space="preserve"> </w:t>
      </w:r>
    </w:p>
    <w:p w:rsidR="00E63C6F" w:rsidRPr="00B87E76" w:rsidRDefault="00E63C6F" w:rsidP="00B87E76">
      <w:pPr>
        <w:pStyle w:val="ListParagraph"/>
        <w:numPr>
          <w:ilvl w:val="0"/>
          <w:numId w:val="7"/>
        </w:numPr>
        <w:rPr>
          <w:rFonts w:ascii="Tw Cen MT" w:hAnsi="Tw Cen MT"/>
        </w:rPr>
      </w:pPr>
      <w:r w:rsidRPr="00665BFA">
        <w:rPr>
          <w:rFonts w:ascii="Tw Cen MT" w:hAnsi="Tw Cen MT"/>
        </w:rPr>
        <w:t>CA is growing #GDP faster than #energy use</w:t>
      </w:r>
      <w:r w:rsidR="00665BFA" w:rsidRPr="00665BFA">
        <w:rPr>
          <w:rFonts w:ascii="Tw Cen MT" w:hAnsi="Tw Cen MT"/>
        </w:rPr>
        <w:t xml:space="preserve"> </w:t>
      </w:r>
      <w:r w:rsidR="009A3E8F" w:rsidRPr="0035669C">
        <w:rPr>
          <w:rFonts w:ascii="Tw Cen MT" w:hAnsi="Tw Cen MT"/>
        </w:rPr>
        <w:t xml:space="preserve">#GIICleanFact </w:t>
      </w:r>
      <w:bookmarkStart w:id="0" w:name="_GoBack"/>
      <w:bookmarkEnd w:id="0"/>
      <w:r w:rsidR="009A3E8F">
        <w:fldChar w:fldCharType="begin"/>
      </w:r>
      <w:r w:rsidR="009A3E8F">
        <w:instrText xml:space="preserve"> HYPERLINK "http://www.next10.org/international" </w:instrText>
      </w:r>
      <w:r w:rsidR="009A3E8F">
        <w:fldChar w:fldCharType="separate"/>
      </w:r>
      <w:r w:rsidRPr="00B87E76">
        <w:rPr>
          <w:rStyle w:val="Hyperlink"/>
          <w:rFonts w:ascii="Tw Cen MT" w:hAnsi="Tw Cen MT" w:cs="Lucida Grande"/>
        </w:rPr>
        <w:t>www.next10.org/international</w:t>
      </w:r>
      <w:r w:rsidR="009A3E8F">
        <w:rPr>
          <w:rStyle w:val="Hyperlink"/>
          <w:rFonts w:ascii="Tw Cen MT" w:hAnsi="Tw Cen MT" w:cs="Lucida Grande"/>
        </w:rPr>
        <w:fldChar w:fldCharType="end"/>
      </w:r>
      <w:r w:rsidRPr="00B87E76">
        <w:rPr>
          <w:rFonts w:ascii="Tw Cen MT" w:hAnsi="Tw Cen MT" w:cs="Lucida Grande"/>
          <w:color w:val="000000"/>
        </w:rPr>
        <w:t xml:space="preserve"> </w:t>
      </w:r>
      <w:r w:rsidRPr="00B87E76">
        <w:rPr>
          <w:rFonts w:ascii="Tw Cen MT" w:eastAsia="Times New Roman" w:hAnsi="Tw Cen MT" w:cs="Times New Roman"/>
        </w:rPr>
        <w:t xml:space="preserve"> </w:t>
      </w:r>
    </w:p>
    <w:p w:rsidR="00E3417D" w:rsidRPr="00E3417D" w:rsidRDefault="00E3417D" w:rsidP="00E3417D">
      <w:pPr>
        <w:rPr>
          <w:rFonts w:ascii="Tw Cen MT" w:eastAsia="Times New Roman" w:hAnsi="Tw Cen MT" w:cs="Times New Roman"/>
        </w:rPr>
      </w:pPr>
    </w:p>
    <w:p w:rsidR="00D06001" w:rsidRPr="003E032F" w:rsidRDefault="00D06001" w:rsidP="00D06001">
      <w:pPr>
        <w:widowControl w:val="0"/>
        <w:autoSpaceDE w:val="0"/>
        <w:autoSpaceDN w:val="0"/>
        <w:adjustRightInd w:val="0"/>
        <w:rPr>
          <w:rFonts w:ascii="Tw Cen MT" w:hAnsi="Tw Cen MT" w:cs="Times"/>
          <w:b/>
          <w:bCs/>
          <w:i/>
          <w:iCs/>
          <w:u w:val="single"/>
        </w:rPr>
      </w:pPr>
      <w:r w:rsidRPr="003E032F">
        <w:rPr>
          <w:rFonts w:ascii="Tw Cen MT" w:hAnsi="Tw Cen MT" w:cs="Times"/>
          <w:b/>
          <w:bCs/>
          <w:i/>
          <w:iCs/>
          <w:u w:val="single"/>
        </w:rPr>
        <w:t>About Next 10</w:t>
      </w:r>
    </w:p>
    <w:p w:rsidR="00D06001" w:rsidRPr="003E032F" w:rsidRDefault="00D06001" w:rsidP="00D06001">
      <w:pPr>
        <w:widowControl w:val="0"/>
        <w:autoSpaceDE w:val="0"/>
        <w:autoSpaceDN w:val="0"/>
        <w:adjustRightInd w:val="0"/>
        <w:rPr>
          <w:rFonts w:ascii="Tw Cen MT" w:hAnsi="Tw Cen MT" w:cs="Times"/>
          <w:i/>
          <w:iCs/>
        </w:rPr>
      </w:pPr>
      <w:r w:rsidRPr="003E032F">
        <w:rPr>
          <w:rFonts w:ascii="Tw Cen MT" w:hAnsi="Tw Cen MT" w:cs="Times"/>
          <w:i/>
          <w:iCs/>
        </w:rPr>
        <w:t xml:space="preserve">Next 10 is an independent, nonpartisan organization that educates, engages and empowers Californians to improve the state’s future. With a focus on the intersection between the economy, the environment and quality of life, Next 10 employs research from leading experts on complex state issues and creates a portfolio of nonpartisan educational materials to foster a deeper understanding of the critical issues affecting our state. </w:t>
      </w:r>
    </w:p>
    <w:p w:rsidR="00D06001" w:rsidRPr="003E032F" w:rsidRDefault="00D06001" w:rsidP="00D06001">
      <w:pPr>
        <w:widowControl w:val="0"/>
        <w:autoSpaceDE w:val="0"/>
        <w:autoSpaceDN w:val="0"/>
        <w:adjustRightInd w:val="0"/>
        <w:rPr>
          <w:rFonts w:ascii="Tw Cen MT" w:hAnsi="Tw Cen MT" w:cs="Times"/>
          <w:i/>
          <w:iCs/>
        </w:rPr>
      </w:pPr>
    </w:p>
    <w:p w:rsidR="00D06001" w:rsidRPr="003E032F" w:rsidRDefault="00D06001" w:rsidP="00D06001">
      <w:pPr>
        <w:widowControl w:val="0"/>
        <w:autoSpaceDE w:val="0"/>
        <w:autoSpaceDN w:val="0"/>
        <w:adjustRightInd w:val="0"/>
        <w:rPr>
          <w:rFonts w:ascii="Tw Cen MT" w:hAnsi="Tw Cen MT" w:cs="Times"/>
          <w:i/>
          <w:iCs/>
        </w:rPr>
      </w:pPr>
      <w:r w:rsidRPr="003E032F">
        <w:rPr>
          <w:rFonts w:ascii="Tw Cen MT" w:hAnsi="Tw Cen MT" w:cs="Times"/>
          <w:b/>
          <w:bCs/>
          <w:i/>
          <w:iCs/>
          <w:u w:val="single"/>
        </w:rPr>
        <w:t>About Collaborative Economics</w:t>
      </w:r>
      <w:r w:rsidRPr="003E032F">
        <w:rPr>
          <w:rFonts w:ascii="Tw Cen MT" w:hAnsi="Tw Cen MT" w:cs="Times"/>
          <w:i/>
          <w:iCs/>
        </w:rPr>
        <w:t xml:space="preserve">, </w:t>
      </w:r>
    </w:p>
    <w:p w:rsidR="003260A3" w:rsidRPr="00D06001" w:rsidRDefault="00D06001" w:rsidP="004557E3">
      <w:r w:rsidRPr="003E032F">
        <w:rPr>
          <w:rFonts w:ascii="Tw Cen MT" w:hAnsi="Tw Cen MT" w:cs="Tw Cen MT"/>
          <w:i/>
          <w:iCs/>
        </w:rPr>
        <w:t>Collaborative Economics (</w:t>
      </w:r>
      <w:hyperlink r:id="rId14" w:history="1">
        <w:r w:rsidRPr="003E032F">
          <w:rPr>
            <w:rFonts w:ascii="Tw Cen MT" w:hAnsi="Tw Cen MT" w:cs="Tw Cen MT"/>
            <w:i/>
            <w:iCs/>
            <w:color w:val="114EE6"/>
            <w:u w:val="single" w:color="114EE6"/>
          </w:rPr>
          <w:t>www.coecon.com</w:t>
        </w:r>
      </w:hyperlink>
      <w:r w:rsidRPr="003E032F">
        <w:rPr>
          <w:rFonts w:ascii="Tw Cen MT" w:hAnsi="Tw Cen MT" w:cs="Tw Cen MT"/>
          <w:i/>
          <w:iCs/>
        </w:rPr>
        <w:t xml:space="preserve">), which </w:t>
      </w:r>
      <w:r w:rsidR="0074794A">
        <w:rPr>
          <w:rFonts w:ascii="Tw Cen MT" w:hAnsi="Tw Cen MT" w:cs="Tw Cen MT"/>
          <w:i/>
          <w:iCs/>
        </w:rPr>
        <w:t>developed</w:t>
      </w:r>
      <w:r w:rsidRPr="003E032F">
        <w:rPr>
          <w:rFonts w:ascii="Tw Cen MT" w:hAnsi="Tw Cen MT" w:cs="Tw Cen MT"/>
          <w:i/>
          <w:iCs/>
        </w:rPr>
        <w:t xml:space="preserve"> the </w:t>
      </w:r>
      <w:r w:rsidR="00C27726">
        <w:rPr>
          <w:rFonts w:ascii="Tw Cen MT" w:hAnsi="Tw Cen MT" w:cs="Tw Cen MT"/>
          <w:i/>
          <w:iCs/>
        </w:rPr>
        <w:t xml:space="preserve">California </w:t>
      </w:r>
      <w:r w:rsidRPr="003E032F">
        <w:rPr>
          <w:rFonts w:ascii="Tw Cen MT" w:hAnsi="Tw Cen MT" w:cs="Tw Cen MT"/>
          <w:i/>
          <w:iCs/>
        </w:rPr>
        <w:t>Green Innovation Index, is a Silicon Valley-based research and consulting organization. CoEcon works with businesses, foundations, government, education and community sectors to do leading edge innovation and clean economy analysis for states and regions across the country.</w:t>
      </w:r>
    </w:p>
    <w:sectPr w:rsidR="003260A3" w:rsidRPr="00D06001" w:rsidSect="003260A3">
      <w:head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BFA" w:rsidRDefault="00665BFA" w:rsidP="001737DC">
      <w:r>
        <w:separator/>
      </w:r>
    </w:p>
  </w:endnote>
  <w:endnote w:type="continuationSeparator" w:id="0">
    <w:p w:rsidR="00665BFA" w:rsidRDefault="00665BFA" w:rsidP="0017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Akzidenz Grotesk BE Light">
    <w:altName w:val="Akzidenz Grotesk BE Light"/>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BFA" w:rsidRDefault="00665BFA" w:rsidP="001737DC">
      <w:r>
        <w:separator/>
      </w:r>
    </w:p>
  </w:footnote>
  <w:footnote w:type="continuationSeparator" w:id="0">
    <w:p w:rsidR="00665BFA" w:rsidRDefault="00665BFA" w:rsidP="001737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FA" w:rsidRDefault="00665BFA">
    <w:pPr>
      <w:pStyle w:val="Header"/>
    </w:pPr>
    <w:r w:rsidRPr="00213594">
      <w:rPr>
        <w:noProof/>
      </w:rPr>
      <w:drawing>
        <wp:inline distT="0" distB="0" distL="0" distR="0">
          <wp:extent cx="1828800" cy="840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4076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266"/>
    <w:multiLevelType w:val="hybridMultilevel"/>
    <w:tmpl w:val="7F9AD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56251"/>
    <w:multiLevelType w:val="hybridMultilevel"/>
    <w:tmpl w:val="0A48D06E"/>
    <w:lvl w:ilvl="0" w:tplc="9648D1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C2132"/>
    <w:multiLevelType w:val="hybridMultilevel"/>
    <w:tmpl w:val="ACFCCB5C"/>
    <w:lvl w:ilvl="0" w:tplc="D8469BD8">
      <w:start w:val="4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A58DA"/>
    <w:multiLevelType w:val="hybridMultilevel"/>
    <w:tmpl w:val="CC5E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E0054"/>
    <w:multiLevelType w:val="hybridMultilevel"/>
    <w:tmpl w:val="7F40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DA79CC"/>
    <w:multiLevelType w:val="hybridMultilevel"/>
    <w:tmpl w:val="770EF222"/>
    <w:lvl w:ilvl="0" w:tplc="038677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AC1BF1"/>
    <w:multiLevelType w:val="hybridMultilevel"/>
    <w:tmpl w:val="D0887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DC"/>
    <w:rsid w:val="00000674"/>
    <w:rsid w:val="000033E7"/>
    <w:rsid w:val="00013819"/>
    <w:rsid w:val="00022553"/>
    <w:rsid w:val="00024746"/>
    <w:rsid w:val="00052F9C"/>
    <w:rsid w:val="00057FA6"/>
    <w:rsid w:val="00063518"/>
    <w:rsid w:val="00065ED3"/>
    <w:rsid w:val="00067247"/>
    <w:rsid w:val="0007549A"/>
    <w:rsid w:val="00080EA3"/>
    <w:rsid w:val="00084FDD"/>
    <w:rsid w:val="000A1405"/>
    <w:rsid w:val="000A6351"/>
    <w:rsid w:val="000B4705"/>
    <w:rsid w:val="000C6C43"/>
    <w:rsid w:val="00100644"/>
    <w:rsid w:val="001015EE"/>
    <w:rsid w:val="00112A1E"/>
    <w:rsid w:val="00114279"/>
    <w:rsid w:val="00114904"/>
    <w:rsid w:val="00124F98"/>
    <w:rsid w:val="0013675E"/>
    <w:rsid w:val="00154488"/>
    <w:rsid w:val="0017346C"/>
    <w:rsid w:val="001737DC"/>
    <w:rsid w:val="00175F86"/>
    <w:rsid w:val="001764B4"/>
    <w:rsid w:val="00177F5C"/>
    <w:rsid w:val="001917F0"/>
    <w:rsid w:val="001B2611"/>
    <w:rsid w:val="001B6317"/>
    <w:rsid w:val="001C55A7"/>
    <w:rsid w:val="001D4783"/>
    <w:rsid w:val="001D7642"/>
    <w:rsid w:val="001F1515"/>
    <w:rsid w:val="001F2345"/>
    <w:rsid w:val="001F23C2"/>
    <w:rsid w:val="00204D36"/>
    <w:rsid w:val="00213594"/>
    <w:rsid w:val="002244ED"/>
    <w:rsid w:val="0023241D"/>
    <w:rsid w:val="0025742F"/>
    <w:rsid w:val="00260594"/>
    <w:rsid w:val="00260E86"/>
    <w:rsid w:val="00264E8F"/>
    <w:rsid w:val="00266AA1"/>
    <w:rsid w:val="00272672"/>
    <w:rsid w:val="002753FF"/>
    <w:rsid w:val="00287B2B"/>
    <w:rsid w:val="00296D37"/>
    <w:rsid w:val="002A0FD8"/>
    <w:rsid w:val="002A5431"/>
    <w:rsid w:val="002B2C7F"/>
    <w:rsid w:val="002B6063"/>
    <w:rsid w:val="002C03CC"/>
    <w:rsid w:val="002C2189"/>
    <w:rsid w:val="002D0FCC"/>
    <w:rsid w:val="002D5B0F"/>
    <w:rsid w:val="002F348F"/>
    <w:rsid w:val="002F4CC1"/>
    <w:rsid w:val="00307CF7"/>
    <w:rsid w:val="003123C2"/>
    <w:rsid w:val="00317323"/>
    <w:rsid w:val="00320ECF"/>
    <w:rsid w:val="003260A3"/>
    <w:rsid w:val="003320F4"/>
    <w:rsid w:val="0033626A"/>
    <w:rsid w:val="00337B70"/>
    <w:rsid w:val="00355A68"/>
    <w:rsid w:val="00365CF3"/>
    <w:rsid w:val="00367CB2"/>
    <w:rsid w:val="00385110"/>
    <w:rsid w:val="003915F0"/>
    <w:rsid w:val="003A2602"/>
    <w:rsid w:val="003A3041"/>
    <w:rsid w:val="003B193D"/>
    <w:rsid w:val="003B69B2"/>
    <w:rsid w:val="003C5069"/>
    <w:rsid w:val="003C5AC9"/>
    <w:rsid w:val="003C5B57"/>
    <w:rsid w:val="003E032F"/>
    <w:rsid w:val="003E0729"/>
    <w:rsid w:val="003F562C"/>
    <w:rsid w:val="00407992"/>
    <w:rsid w:val="00411120"/>
    <w:rsid w:val="004211CC"/>
    <w:rsid w:val="00424C49"/>
    <w:rsid w:val="004328D1"/>
    <w:rsid w:val="00433FA3"/>
    <w:rsid w:val="00435E8D"/>
    <w:rsid w:val="004454B1"/>
    <w:rsid w:val="004479B6"/>
    <w:rsid w:val="004557E3"/>
    <w:rsid w:val="004624C4"/>
    <w:rsid w:val="00483328"/>
    <w:rsid w:val="00496567"/>
    <w:rsid w:val="004A263E"/>
    <w:rsid w:val="004A331F"/>
    <w:rsid w:val="004B3DA1"/>
    <w:rsid w:val="004E28C5"/>
    <w:rsid w:val="004F6350"/>
    <w:rsid w:val="00500E2F"/>
    <w:rsid w:val="00504316"/>
    <w:rsid w:val="00510F7A"/>
    <w:rsid w:val="005174D2"/>
    <w:rsid w:val="00522FF9"/>
    <w:rsid w:val="00524E7D"/>
    <w:rsid w:val="00531828"/>
    <w:rsid w:val="00536B87"/>
    <w:rsid w:val="0054310D"/>
    <w:rsid w:val="00551BE8"/>
    <w:rsid w:val="005534BF"/>
    <w:rsid w:val="00585212"/>
    <w:rsid w:val="00592D95"/>
    <w:rsid w:val="005931D6"/>
    <w:rsid w:val="0059778A"/>
    <w:rsid w:val="005B3755"/>
    <w:rsid w:val="005B4909"/>
    <w:rsid w:val="005E6588"/>
    <w:rsid w:val="005F0A5F"/>
    <w:rsid w:val="005F53CC"/>
    <w:rsid w:val="006030AD"/>
    <w:rsid w:val="006057D2"/>
    <w:rsid w:val="006171D0"/>
    <w:rsid w:val="00623FE9"/>
    <w:rsid w:val="00626C8B"/>
    <w:rsid w:val="006316F5"/>
    <w:rsid w:val="00632FDD"/>
    <w:rsid w:val="006457F2"/>
    <w:rsid w:val="006654E3"/>
    <w:rsid w:val="00665BFA"/>
    <w:rsid w:val="00667511"/>
    <w:rsid w:val="00680011"/>
    <w:rsid w:val="00680FDA"/>
    <w:rsid w:val="00686446"/>
    <w:rsid w:val="0069477A"/>
    <w:rsid w:val="006A483D"/>
    <w:rsid w:val="006A6F9F"/>
    <w:rsid w:val="006B04F2"/>
    <w:rsid w:val="006C15C9"/>
    <w:rsid w:val="006C35EB"/>
    <w:rsid w:val="006C4F8F"/>
    <w:rsid w:val="006D3A5E"/>
    <w:rsid w:val="006E5CCC"/>
    <w:rsid w:val="007022CB"/>
    <w:rsid w:val="00704B14"/>
    <w:rsid w:val="00706B69"/>
    <w:rsid w:val="0071603E"/>
    <w:rsid w:val="00722221"/>
    <w:rsid w:val="00724EE0"/>
    <w:rsid w:val="0074392A"/>
    <w:rsid w:val="007452A0"/>
    <w:rsid w:val="0074794A"/>
    <w:rsid w:val="00751C8D"/>
    <w:rsid w:val="00760F4F"/>
    <w:rsid w:val="00762DFE"/>
    <w:rsid w:val="0076563C"/>
    <w:rsid w:val="00766400"/>
    <w:rsid w:val="00770970"/>
    <w:rsid w:val="00772324"/>
    <w:rsid w:val="00790569"/>
    <w:rsid w:val="00792A92"/>
    <w:rsid w:val="00796DA8"/>
    <w:rsid w:val="007A254E"/>
    <w:rsid w:val="007C5C9E"/>
    <w:rsid w:val="007C6BFC"/>
    <w:rsid w:val="007D3E79"/>
    <w:rsid w:val="00810D89"/>
    <w:rsid w:val="00817BF4"/>
    <w:rsid w:val="00817DE9"/>
    <w:rsid w:val="00840333"/>
    <w:rsid w:val="0084416F"/>
    <w:rsid w:val="008442D6"/>
    <w:rsid w:val="008532BD"/>
    <w:rsid w:val="00862B12"/>
    <w:rsid w:val="00862D3E"/>
    <w:rsid w:val="00863336"/>
    <w:rsid w:val="00891672"/>
    <w:rsid w:val="008B6CAA"/>
    <w:rsid w:val="008C2188"/>
    <w:rsid w:val="008C22D7"/>
    <w:rsid w:val="008D7281"/>
    <w:rsid w:val="008E2AA3"/>
    <w:rsid w:val="008E55C4"/>
    <w:rsid w:val="008E7223"/>
    <w:rsid w:val="008F7FEA"/>
    <w:rsid w:val="00901AD5"/>
    <w:rsid w:val="00914645"/>
    <w:rsid w:val="00927C4D"/>
    <w:rsid w:val="00963420"/>
    <w:rsid w:val="00967856"/>
    <w:rsid w:val="00971161"/>
    <w:rsid w:val="00972E73"/>
    <w:rsid w:val="009779B4"/>
    <w:rsid w:val="00983996"/>
    <w:rsid w:val="009873C9"/>
    <w:rsid w:val="00995E5D"/>
    <w:rsid w:val="009A3E8F"/>
    <w:rsid w:val="009B0B23"/>
    <w:rsid w:val="009D3F25"/>
    <w:rsid w:val="009F1CA8"/>
    <w:rsid w:val="009F7D9C"/>
    <w:rsid w:val="00A02AF2"/>
    <w:rsid w:val="00A139A9"/>
    <w:rsid w:val="00A25D6A"/>
    <w:rsid w:val="00A25F17"/>
    <w:rsid w:val="00A51696"/>
    <w:rsid w:val="00A804C7"/>
    <w:rsid w:val="00AB5371"/>
    <w:rsid w:val="00AB5B62"/>
    <w:rsid w:val="00AC3FA3"/>
    <w:rsid w:val="00AC7725"/>
    <w:rsid w:val="00AC7762"/>
    <w:rsid w:val="00AD4E23"/>
    <w:rsid w:val="00AE687B"/>
    <w:rsid w:val="00B06A44"/>
    <w:rsid w:val="00B07291"/>
    <w:rsid w:val="00B14E49"/>
    <w:rsid w:val="00B20F35"/>
    <w:rsid w:val="00B30DA7"/>
    <w:rsid w:val="00B52259"/>
    <w:rsid w:val="00B5323D"/>
    <w:rsid w:val="00B621C4"/>
    <w:rsid w:val="00B63266"/>
    <w:rsid w:val="00B653DE"/>
    <w:rsid w:val="00B8397A"/>
    <w:rsid w:val="00B84D3D"/>
    <w:rsid w:val="00B87E76"/>
    <w:rsid w:val="00B9467F"/>
    <w:rsid w:val="00BB007F"/>
    <w:rsid w:val="00BB5AB8"/>
    <w:rsid w:val="00BB6A25"/>
    <w:rsid w:val="00BC2B2A"/>
    <w:rsid w:val="00BC37B5"/>
    <w:rsid w:val="00BD12C9"/>
    <w:rsid w:val="00BD419E"/>
    <w:rsid w:val="00BD6546"/>
    <w:rsid w:val="00BE04CA"/>
    <w:rsid w:val="00BE297C"/>
    <w:rsid w:val="00BF5EB1"/>
    <w:rsid w:val="00C02D7E"/>
    <w:rsid w:val="00C10781"/>
    <w:rsid w:val="00C25D3B"/>
    <w:rsid w:val="00C27726"/>
    <w:rsid w:val="00C34F62"/>
    <w:rsid w:val="00C364A3"/>
    <w:rsid w:val="00C37504"/>
    <w:rsid w:val="00C434E9"/>
    <w:rsid w:val="00C4769A"/>
    <w:rsid w:val="00C57323"/>
    <w:rsid w:val="00C62B36"/>
    <w:rsid w:val="00C67C84"/>
    <w:rsid w:val="00C67D8F"/>
    <w:rsid w:val="00C67F48"/>
    <w:rsid w:val="00C8091A"/>
    <w:rsid w:val="00C96FA0"/>
    <w:rsid w:val="00CA0779"/>
    <w:rsid w:val="00CA480E"/>
    <w:rsid w:val="00CA702F"/>
    <w:rsid w:val="00CC137F"/>
    <w:rsid w:val="00CD1A2C"/>
    <w:rsid w:val="00D06001"/>
    <w:rsid w:val="00D113DF"/>
    <w:rsid w:val="00D11C08"/>
    <w:rsid w:val="00D17B20"/>
    <w:rsid w:val="00D20914"/>
    <w:rsid w:val="00D20F18"/>
    <w:rsid w:val="00D21933"/>
    <w:rsid w:val="00D41E8D"/>
    <w:rsid w:val="00D508E3"/>
    <w:rsid w:val="00D7282D"/>
    <w:rsid w:val="00D735D1"/>
    <w:rsid w:val="00D852FF"/>
    <w:rsid w:val="00D9337D"/>
    <w:rsid w:val="00D966F0"/>
    <w:rsid w:val="00DA1ACE"/>
    <w:rsid w:val="00DA423A"/>
    <w:rsid w:val="00DB7769"/>
    <w:rsid w:val="00DD0F71"/>
    <w:rsid w:val="00DD1F50"/>
    <w:rsid w:val="00DD23CF"/>
    <w:rsid w:val="00DD4957"/>
    <w:rsid w:val="00DD6835"/>
    <w:rsid w:val="00DF2445"/>
    <w:rsid w:val="00E01487"/>
    <w:rsid w:val="00E01A22"/>
    <w:rsid w:val="00E0683C"/>
    <w:rsid w:val="00E3417D"/>
    <w:rsid w:val="00E37CC7"/>
    <w:rsid w:val="00E57F5B"/>
    <w:rsid w:val="00E61A10"/>
    <w:rsid w:val="00E63C6F"/>
    <w:rsid w:val="00E64228"/>
    <w:rsid w:val="00E6431C"/>
    <w:rsid w:val="00E76BC6"/>
    <w:rsid w:val="00E85436"/>
    <w:rsid w:val="00EB483D"/>
    <w:rsid w:val="00ED0E7C"/>
    <w:rsid w:val="00ED36E0"/>
    <w:rsid w:val="00EE2DEF"/>
    <w:rsid w:val="00EE3EBE"/>
    <w:rsid w:val="00EE7536"/>
    <w:rsid w:val="00EF3458"/>
    <w:rsid w:val="00F238F5"/>
    <w:rsid w:val="00F27A80"/>
    <w:rsid w:val="00F368DF"/>
    <w:rsid w:val="00F41800"/>
    <w:rsid w:val="00F46FB9"/>
    <w:rsid w:val="00F60092"/>
    <w:rsid w:val="00F617C5"/>
    <w:rsid w:val="00F732A6"/>
    <w:rsid w:val="00F74197"/>
    <w:rsid w:val="00F74ACA"/>
    <w:rsid w:val="00F90538"/>
    <w:rsid w:val="00F96DDB"/>
    <w:rsid w:val="00FB4C0D"/>
    <w:rsid w:val="00FC7D72"/>
    <w:rsid w:val="00FD7C62"/>
    <w:rsid w:val="00FE5B0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737DC"/>
    <w:rPr>
      <w:rFonts w:ascii="Lucida Grande" w:hAnsi="Lucida Grande" w:cs="Lucida Grande"/>
      <w:sz w:val="18"/>
      <w:szCs w:val="18"/>
    </w:rPr>
  </w:style>
  <w:style w:type="character" w:customStyle="1" w:styleId="BalloonTextChar">
    <w:name w:val="Balloon Text Char"/>
    <w:basedOn w:val="DefaultParagraphFont"/>
    <w:uiPriority w:val="99"/>
    <w:semiHidden/>
    <w:rsid w:val="00D02A3C"/>
    <w:rPr>
      <w:rFonts w:ascii="Lucida Grande" w:hAnsi="Lucida Grande" w:cs="Lucida Grande"/>
      <w:sz w:val="18"/>
      <w:szCs w:val="18"/>
    </w:rPr>
  </w:style>
  <w:style w:type="character" w:styleId="Hyperlink">
    <w:name w:val="Hyperlink"/>
    <w:basedOn w:val="DefaultParagraphFont"/>
    <w:uiPriority w:val="99"/>
    <w:unhideWhenUsed/>
    <w:rsid w:val="001737DC"/>
    <w:rPr>
      <w:color w:val="0000FF" w:themeColor="hyperlink"/>
      <w:u w:val="single"/>
    </w:rPr>
  </w:style>
  <w:style w:type="character" w:styleId="CommentReference">
    <w:name w:val="annotation reference"/>
    <w:basedOn w:val="DefaultParagraphFont"/>
    <w:uiPriority w:val="99"/>
    <w:semiHidden/>
    <w:unhideWhenUsed/>
    <w:rsid w:val="001737DC"/>
    <w:rPr>
      <w:sz w:val="16"/>
      <w:szCs w:val="16"/>
    </w:rPr>
  </w:style>
  <w:style w:type="paragraph" w:styleId="CommentText">
    <w:name w:val="annotation text"/>
    <w:basedOn w:val="Normal"/>
    <w:link w:val="CommentTextChar"/>
    <w:uiPriority w:val="99"/>
    <w:unhideWhenUsed/>
    <w:rsid w:val="001737DC"/>
    <w:pPr>
      <w:spacing w:after="20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1737DC"/>
    <w:rPr>
      <w:rFonts w:ascii="Arial" w:eastAsia="Times New Roman" w:hAnsi="Arial" w:cs="Times New Roman"/>
      <w:sz w:val="20"/>
      <w:szCs w:val="20"/>
    </w:rPr>
  </w:style>
  <w:style w:type="character" w:customStyle="1" w:styleId="BalloonTextChar1">
    <w:name w:val="Balloon Text Char1"/>
    <w:basedOn w:val="DefaultParagraphFont"/>
    <w:link w:val="BalloonText"/>
    <w:uiPriority w:val="99"/>
    <w:semiHidden/>
    <w:rsid w:val="001737DC"/>
    <w:rPr>
      <w:rFonts w:ascii="Lucida Grande" w:hAnsi="Lucida Grande" w:cs="Lucida Grande"/>
      <w:sz w:val="18"/>
      <w:szCs w:val="18"/>
    </w:rPr>
  </w:style>
  <w:style w:type="paragraph" w:styleId="EndnoteText">
    <w:name w:val="endnote text"/>
    <w:basedOn w:val="Normal"/>
    <w:link w:val="EndnoteTextChar"/>
    <w:uiPriority w:val="99"/>
    <w:unhideWhenUsed/>
    <w:rsid w:val="001737DC"/>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1737DC"/>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1737DC"/>
    <w:rPr>
      <w:vertAlign w:val="superscript"/>
    </w:rPr>
  </w:style>
  <w:style w:type="paragraph" w:styleId="Header">
    <w:name w:val="header"/>
    <w:basedOn w:val="Normal"/>
    <w:link w:val="HeaderChar"/>
    <w:uiPriority w:val="99"/>
    <w:unhideWhenUsed/>
    <w:rsid w:val="00722221"/>
    <w:pPr>
      <w:tabs>
        <w:tab w:val="center" w:pos="4320"/>
        <w:tab w:val="right" w:pos="8640"/>
      </w:tabs>
    </w:pPr>
  </w:style>
  <w:style w:type="character" w:customStyle="1" w:styleId="HeaderChar">
    <w:name w:val="Header Char"/>
    <w:basedOn w:val="DefaultParagraphFont"/>
    <w:link w:val="Header"/>
    <w:uiPriority w:val="99"/>
    <w:rsid w:val="00722221"/>
  </w:style>
  <w:style w:type="paragraph" w:styleId="Footer">
    <w:name w:val="footer"/>
    <w:basedOn w:val="Normal"/>
    <w:link w:val="FooterChar"/>
    <w:uiPriority w:val="99"/>
    <w:unhideWhenUsed/>
    <w:rsid w:val="00722221"/>
    <w:pPr>
      <w:tabs>
        <w:tab w:val="center" w:pos="4320"/>
        <w:tab w:val="right" w:pos="8640"/>
      </w:tabs>
    </w:pPr>
  </w:style>
  <w:style w:type="character" w:customStyle="1" w:styleId="FooterChar">
    <w:name w:val="Footer Char"/>
    <w:basedOn w:val="DefaultParagraphFont"/>
    <w:link w:val="Footer"/>
    <w:uiPriority w:val="99"/>
    <w:rsid w:val="00722221"/>
  </w:style>
  <w:style w:type="paragraph" w:styleId="ListParagraph">
    <w:name w:val="List Paragraph"/>
    <w:basedOn w:val="Normal"/>
    <w:uiPriority w:val="34"/>
    <w:qFormat/>
    <w:rsid w:val="001D7642"/>
    <w:pPr>
      <w:ind w:left="720"/>
      <w:contextualSpacing/>
    </w:pPr>
  </w:style>
  <w:style w:type="character" w:customStyle="1" w:styleId="tgc">
    <w:name w:val="_tgc"/>
    <w:basedOn w:val="DefaultParagraphFont"/>
    <w:rsid w:val="00D735D1"/>
  </w:style>
  <w:style w:type="paragraph" w:styleId="CommentSubject">
    <w:name w:val="annotation subject"/>
    <w:basedOn w:val="CommentText"/>
    <w:next w:val="CommentText"/>
    <w:link w:val="CommentSubjectChar"/>
    <w:uiPriority w:val="99"/>
    <w:semiHidden/>
    <w:unhideWhenUsed/>
    <w:rsid w:val="00BB6A25"/>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B6A25"/>
    <w:rPr>
      <w:rFonts w:ascii="Arial" w:eastAsia="Times New Roman" w:hAnsi="Arial" w:cs="Times New Roman"/>
      <w:b/>
      <w:bCs/>
      <w:sz w:val="20"/>
      <w:szCs w:val="20"/>
    </w:rPr>
  </w:style>
  <w:style w:type="paragraph" w:styleId="Revision">
    <w:name w:val="Revision"/>
    <w:hidden/>
    <w:uiPriority w:val="99"/>
    <w:semiHidden/>
    <w:rsid w:val="00BB6A25"/>
  </w:style>
  <w:style w:type="paragraph" w:styleId="FootnoteText">
    <w:name w:val="footnote text"/>
    <w:basedOn w:val="Normal"/>
    <w:link w:val="FootnoteTextChar"/>
    <w:uiPriority w:val="99"/>
    <w:unhideWhenUsed/>
    <w:rsid w:val="00863336"/>
  </w:style>
  <w:style w:type="character" w:customStyle="1" w:styleId="FootnoteTextChar">
    <w:name w:val="Footnote Text Char"/>
    <w:basedOn w:val="DefaultParagraphFont"/>
    <w:link w:val="FootnoteText"/>
    <w:uiPriority w:val="99"/>
    <w:rsid w:val="00863336"/>
  </w:style>
  <w:style w:type="character" w:styleId="FootnoteReference">
    <w:name w:val="footnote reference"/>
    <w:basedOn w:val="DefaultParagraphFont"/>
    <w:uiPriority w:val="99"/>
    <w:unhideWhenUsed/>
    <w:rsid w:val="0086333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737DC"/>
    <w:rPr>
      <w:rFonts w:ascii="Lucida Grande" w:hAnsi="Lucida Grande" w:cs="Lucida Grande"/>
      <w:sz w:val="18"/>
      <w:szCs w:val="18"/>
    </w:rPr>
  </w:style>
  <w:style w:type="character" w:customStyle="1" w:styleId="BalloonTextChar">
    <w:name w:val="Balloon Text Char"/>
    <w:basedOn w:val="DefaultParagraphFont"/>
    <w:uiPriority w:val="99"/>
    <w:semiHidden/>
    <w:rsid w:val="00D02A3C"/>
    <w:rPr>
      <w:rFonts w:ascii="Lucida Grande" w:hAnsi="Lucida Grande" w:cs="Lucida Grande"/>
      <w:sz w:val="18"/>
      <w:szCs w:val="18"/>
    </w:rPr>
  </w:style>
  <w:style w:type="character" w:styleId="Hyperlink">
    <w:name w:val="Hyperlink"/>
    <w:basedOn w:val="DefaultParagraphFont"/>
    <w:uiPriority w:val="99"/>
    <w:unhideWhenUsed/>
    <w:rsid w:val="001737DC"/>
    <w:rPr>
      <w:color w:val="0000FF" w:themeColor="hyperlink"/>
      <w:u w:val="single"/>
    </w:rPr>
  </w:style>
  <w:style w:type="character" w:styleId="CommentReference">
    <w:name w:val="annotation reference"/>
    <w:basedOn w:val="DefaultParagraphFont"/>
    <w:uiPriority w:val="99"/>
    <w:semiHidden/>
    <w:unhideWhenUsed/>
    <w:rsid w:val="001737DC"/>
    <w:rPr>
      <w:sz w:val="16"/>
      <w:szCs w:val="16"/>
    </w:rPr>
  </w:style>
  <w:style w:type="paragraph" w:styleId="CommentText">
    <w:name w:val="annotation text"/>
    <w:basedOn w:val="Normal"/>
    <w:link w:val="CommentTextChar"/>
    <w:uiPriority w:val="99"/>
    <w:unhideWhenUsed/>
    <w:rsid w:val="001737DC"/>
    <w:pPr>
      <w:spacing w:after="20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1737DC"/>
    <w:rPr>
      <w:rFonts w:ascii="Arial" w:eastAsia="Times New Roman" w:hAnsi="Arial" w:cs="Times New Roman"/>
      <w:sz w:val="20"/>
      <w:szCs w:val="20"/>
    </w:rPr>
  </w:style>
  <w:style w:type="character" w:customStyle="1" w:styleId="BalloonTextChar1">
    <w:name w:val="Balloon Text Char1"/>
    <w:basedOn w:val="DefaultParagraphFont"/>
    <w:link w:val="BalloonText"/>
    <w:uiPriority w:val="99"/>
    <w:semiHidden/>
    <w:rsid w:val="001737DC"/>
    <w:rPr>
      <w:rFonts w:ascii="Lucida Grande" w:hAnsi="Lucida Grande" w:cs="Lucida Grande"/>
      <w:sz w:val="18"/>
      <w:szCs w:val="18"/>
    </w:rPr>
  </w:style>
  <w:style w:type="paragraph" w:styleId="EndnoteText">
    <w:name w:val="endnote text"/>
    <w:basedOn w:val="Normal"/>
    <w:link w:val="EndnoteTextChar"/>
    <w:uiPriority w:val="99"/>
    <w:unhideWhenUsed/>
    <w:rsid w:val="001737DC"/>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1737DC"/>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1737DC"/>
    <w:rPr>
      <w:vertAlign w:val="superscript"/>
    </w:rPr>
  </w:style>
  <w:style w:type="paragraph" w:styleId="Header">
    <w:name w:val="header"/>
    <w:basedOn w:val="Normal"/>
    <w:link w:val="HeaderChar"/>
    <w:uiPriority w:val="99"/>
    <w:unhideWhenUsed/>
    <w:rsid w:val="00722221"/>
    <w:pPr>
      <w:tabs>
        <w:tab w:val="center" w:pos="4320"/>
        <w:tab w:val="right" w:pos="8640"/>
      </w:tabs>
    </w:pPr>
  </w:style>
  <w:style w:type="character" w:customStyle="1" w:styleId="HeaderChar">
    <w:name w:val="Header Char"/>
    <w:basedOn w:val="DefaultParagraphFont"/>
    <w:link w:val="Header"/>
    <w:uiPriority w:val="99"/>
    <w:rsid w:val="00722221"/>
  </w:style>
  <w:style w:type="paragraph" w:styleId="Footer">
    <w:name w:val="footer"/>
    <w:basedOn w:val="Normal"/>
    <w:link w:val="FooterChar"/>
    <w:uiPriority w:val="99"/>
    <w:unhideWhenUsed/>
    <w:rsid w:val="00722221"/>
    <w:pPr>
      <w:tabs>
        <w:tab w:val="center" w:pos="4320"/>
        <w:tab w:val="right" w:pos="8640"/>
      </w:tabs>
    </w:pPr>
  </w:style>
  <w:style w:type="character" w:customStyle="1" w:styleId="FooterChar">
    <w:name w:val="Footer Char"/>
    <w:basedOn w:val="DefaultParagraphFont"/>
    <w:link w:val="Footer"/>
    <w:uiPriority w:val="99"/>
    <w:rsid w:val="00722221"/>
  </w:style>
  <w:style w:type="paragraph" w:styleId="ListParagraph">
    <w:name w:val="List Paragraph"/>
    <w:basedOn w:val="Normal"/>
    <w:uiPriority w:val="34"/>
    <w:qFormat/>
    <w:rsid w:val="001D7642"/>
    <w:pPr>
      <w:ind w:left="720"/>
      <w:contextualSpacing/>
    </w:pPr>
  </w:style>
  <w:style w:type="character" w:customStyle="1" w:styleId="tgc">
    <w:name w:val="_tgc"/>
    <w:basedOn w:val="DefaultParagraphFont"/>
    <w:rsid w:val="00D735D1"/>
  </w:style>
  <w:style w:type="paragraph" w:styleId="CommentSubject">
    <w:name w:val="annotation subject"/>
    <w:basedOn w:val="CommentText"/>
    <w:next w:val="CommentText"/>
    <w:link w:val="CommentSubjectChar"/>
    <w:uiPriority w:val="99"/>
    <w:semiHidden/>
    <w:unhideWhenUsed/>
    <w:rsid w:val="00BB6A25"/>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B6A25"/>
    <w:rPr>
      <w:rFonts w:ascii="Arial" w:eastAsia="Times New Roman" w:hAnsi="Arial" w:cs="Times New Roman"/>
      <w:b/>
      <w:bCs/>
      <w:sz w:val="20"/>
      <w:szCs w:val="20"/>
    </w:rPr>
  </w:style>
  <w:style w:type="paragraph" w:styleId="Revision">
    <w:name w:val="Revision"/>
    <w:hidden/>
    <w:uiPriority w:val="99"/>
    <w:semiHidden/>
    <w:rsid w:val="00BB6A25"/>
  </w:style>
  <w:style w:type="paragraph" w:styleId="FootnoteText">
    <w:name w:val="footnote text"/>
    <w:basedOn w:val="Normal"/>
    <w:link w:val="FootnoteTextChar"/>
    <w:uiPriority w:val="99"/>
    <w:unhideWhenUsed/>
    <w:rsid w:val="00863336"/>
  </w:style>
  <w:style w:type="character" w:customStyle="1" w:styleId="FootnoteTextChar">
    <w:name w:val="Footnote Text Char"/>
    <w:basedOn w:val="DefaultParagraphFont"/>
    <w:link w:val="FootnoteText"/>
    <w:uiPriority w:val="99"/>
    <w:rsid w:val="00863336"/>
  </w:style>
  <w:style w:type="character" w:styleId="FootnoteReference">
    <w:name w:val="footnote reference"/>
    <w:basedOn w:val="DefaultParagraphFont"/>
    <w:uiPriority w:val="99"/>
    <w:unhideWhenUsed/>
    <w:rsid w:val="00863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sinessclimatesummit.com/" TargetMode="External"/><Relationship Id="rId12" Type="http://schemas.openxmlformats.org/officeDocument/2006/relationships/hyperlink" Target="http://www.next10.org/international" TargetMode="External"/><Relationship Id="rId13" Type="http://schemas.openxmlformats.org/officeDocument/2006/relationships/hyperlink" Target="http://www.next10.org/international" TargetMode="External"/><Relationship Id="rId14" Type="http://schemas.openxmlformats.org/officeDocument/2006/relationships/hyperlink" Target="http://www.coecon.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xt10.org" TargetMode="External"/><Relationship Id="rId9" Type="http://schemas.openxmlformats.org/officeDocument/2006/relationships/hyperlink" Target="http://www.Next10.org" TargetMode="External"/><Relationship Id="rId10" Type="http://schemas.openxmlformats.org/officeDocument/2006/relationships/hyperlink" Target="http://www.climateweekpar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Cater Communications</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Pawelski</dc:creator>
  <cp:lastModifiedBy>Roxanna Smith</cp:lastModifiedBy>
  <cp:revision>2</cp:revision>
  <cp:lastPrinted>2015-05-07T20:17:00Z</cp:lastPrinted>
  <dcterms:created xsi:type="dcterms:W3CDTF">2015-05-15T20:17:00Z</dcterms:created>
  <dcterms:modified xsi:type="dcterms:W3CDTF">2015-05-15T20:17:00Z</dcterms:modified>
</cp:coreProperties>
</file>